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0CA" w:rsidRDefault="00B64B7F">
      <w:pPr>
        <w:pStyle w:val="ae"/>
        <w:rPr>
          <w:rFonts w:cs="Arial"/>
          <w:bCs/>
          <w:sz w:val="24"/>
          <w:lang w:eastAsia="zh-CN"/>
        </w:rPr>
      </w:pPr>
      <w:bookmarkStart w:id="0" w:name="OLE_LINK33"/>
      <w:bookmarkStart w:id="1" w:name="OLE_LINK34"/>
      <w:bookmarkStart w:id="2" w:name="OLE_LINK12"/>
      <w:bookmarkStart w:id="3" w:name="OLE_LINK13"/>
      <w:r>
        <w:rPr>
          <w:rFonts w:cs="Arial"/>
          <w:bCs/>
          <w:sz w:val="24"/>
          <w:lang w:eastAsia="zh-CN"/>
        </w:rPr>
        <w:t>3GPP TSG-RAN WG2 Meeting</w:t>
      </w:r>
      <w:r>
        <w:rPr>
          <w:rFonts w:cs="Arial" w:hint="eastAsia"/>
          <w:bCs/>
          <w:sz w:val="24"/>
          <w:lang w:eastAsia="zh-CN"/>
        </w:rPr>
        <w:t>#107</w:t>
      </w:r>
      <w:r>
        <w:rPr>
          <w:rFonts w:cs="Arial" w:hint="eastAsia"/>
          <w:bCs/>
          <w:sz w:val="24"/>
          <w:lang w:eastAsia="zh-CN"/>
        </w:rPr>
        <w:tab/>
      </w:r>
      <w:r>
        <w:rPr>
          <w:rFonts w:cs="Arial" w:hint="eastAsia"/>
          <w:bCs/>
          <w:sz w:val="24"/>
          <w:lang w:eastAsia="zh-CN"/>
        </w:rPr>
        <w:tab/>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i/>
          <w:sz w:val="24"/>
          <w:lang w:eastAsia="zh-CN"/>
        </w:rPr>
        <w:t>R2-1</w:t>
      </w:r>
      <w:r>
        <w:rPr>
          <w:rFonts w:cs="Arial" w:hint="eastAsia"/>
          <w:bCs/>
          <w:i/>
          <w:sz w:val="24"/>
          <w:lang w:eastAsia="zh-CN"/>
        </w:rPr>
        <w:t>9</w:t>
      </w:r>
      <w:r>
        <w:rPr>
          <w:rFonts w:cs="Arial"/>
          <w:bCs/>
          <w:i/>
          <w:sz w:val="24"/>
          <w:lang w:eastAsia="zh-CN"/>
        </w:rPr>
        <w:t>08859</w:t>
      </w:r>
    </w:p>
    <w:p w:rsidR="001720CA" w:rsidRDefault="00B64B7F">
      <w:pPr>
        <w:tabs>
          <w:tab w:val="center" w:pos="4536"/>
          <w:tab w:val="right" w:pos="9072"/>
        </w:tabs>
        <w:rPr>
          <w:rFonts w:ascii="Arial" w:hAnsi="Arial"/>
          <w:b/>
          <w:sz w:val="24"/>
          <w:szCs w:val="20"/>
          <w:lang w:val="en-GB" w:eastAsia="en-US"/>
        </w:rPr>
      </w:pPr>
      <w:r>
        <w:rPr>
          <w:rFonts w:ascii="Arial" w:eastAsia="宋体" w:hAnsi="Arial" w:cs="Arial" w:hint="eastAsia"/>
          <w:b/>
          <w:bCs/>
          <w:sz w:val="24"/>
          <w:szCs w:val="24"/>
          <w:lang w:val="en-GB"/>
        </w:rPr>
        <w:t>Prague</w:t>
      </w:r>
      <w:r>
        <w:rPr>
          <w:rFonts w:ascii="Arial" w:eastAsia="宋体" w:hAnsi="Arial" w:cs="Arial" w:hint="eastAsia"/>
          <w:b/>
          <w:bCs/>
          <w:sz w:val="24"/>
          <w:szCs w:val="24"/>
          <w:lang w:eastAsia="ja-JP"/>
        </w:rPr>
        <w:t xml:space="preserve">, </w:t>
      </w:r>
      <w:r>
        <w:rPr>
          <w:rFonts w:ascii="Arial" w:eastAsia="宋体" w:hAnsi="Arial" w:cs="Arial" w:hint="eastAsia"/>
          <w:b/>
          <w:bCs/>
          <w:sz w:val="24"/>
          <w:szCs w:val="24"/>
        </w:rPr>
        <w:t>Czech Republic</w:t>
      </w:r>
      <w:r>
        <w:rPr>
          <w:rFonts w:ascii="Arial" w:eastAsia="MS Mincho" w:hAnsi="Arial" w:cs="Arial"/>
          <w:b/>
          <w:bCs/>
          <w:sz w:val="24"/>
          <w:szCs w:val="24"/>
          <w:lang w:eastAsia="ja-JP"/>
        </w:rPr>
        <w:t xml:space="preserve">, </w:t>
      </w:r>
      <w:r>
        <w:rPr>
          <w:rFonts w:ascii="Arial" w:eastAsia="宋体" w:hAnsi="Arial" w:cs="Arial" w:hint="eastAsia"/>
          <w:b/>
          <w:bCs/>
          <w:sz w:val="24"/>
          <w:szCs w:val="24"/>
        </w:rPr>
        <w:t>26</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w:t>
      </w:r>
      <w:r>
        <w:rPr>
          <w:rFonts w:ascii="Arial" w:hAnsi="Arial" w:cs="Arial" w:hint="eastAsia"/>
          <w:b/>
          <w:bCs/>
          <w:sz w:val="24"/>
          <w:szCs w:val="24"/>
        </w:rPr>
        <w:t>30</w:t>
      </w:r>
      <w:r>
        <w:rPr>
          <w:rFonts w:ascii="Arial" w:hAnsi="Arial" w:cs="Arial" w:hint="eastAsia"/>
          <w:b/>
          <w:bCs/>
          <w:sz w:val="24"/>
          <w:szCs w:val="24"/>
          <w:vertAlign w:val="superscript"/>
        </w:rPr>
        <w:t>th</w:t>
      </w:r>
      <w:r>
        <w:rPr>
          <w:rFonts w:ascii="Arial" w:hAnsi="Arial" w:cs="Arial"/>
          <w:b/>
          <w:bCs/>
          <w:sz w:val="24"/>
          <w:szCs w:val="24"/>
        </w:rPr>
        <w:t xml:space="preserve"> August 201</w:t>
      </w:r>
      <w:r>
        <w:rPr>
          <w:rFonts w:ascii="Arial" w:hAnsi="Arial" w:cs="Arial" w:hint="eastAsia"/>
          <w:b/>
          <w:bCs/>
          <w:sz w:val="24"/>
          <w:szCs w:val="24"/>
        </w:rPr>
        <w:t>9</w:t>
      </w:r>
    </w:p>
    <w:p w:rsidR="001720CA" w:rsidRDefault="00B64B7F">
      <w:pPr>
        <w:pStyle w:val="ae"/>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r>
        <w:rPr>
          <w:rFonts w:eastAsia="宋体"/>
          <w:sz w:val="24"/>
          <w:szCs w:val="22"/>
          <w:lang w:eastAsia="zh-CN"/>
        </w:rPr>
        <w:t>, China Southern Power Grid</w:t>
      </w:r>
      <w:r>
        <w:rPr>
          <w:rFonts w:eastAsia="宋体" w:hint="eastAsia"/>
          <w:sz w:val="24"/>
          <w:szCs w:val="22"/>
          <w:lang w:eastAsia="zh-CN"/>
        </w:rPr>
        <w:t xml:space="preserve"> Co., Ltd</w:t>
      </w:r>
    </w:p>
    <w:p w:rsidR="001720CA" w:rsidRDefault="00B64B7F">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proofErr w:type="spellStart"/>
      <w:r>
        <w:rPr>
          <w:rFonts w:eastAsia="宋体" w:hint="eastAsia"/>
          <w:sz w:val="24"/>
          <w:szCs w:val="22"/>
          <w:lang w:eastAsia="zh-CN"/>
        </w:rPr>
        <w:t>Signalling</w:t>
      </w:r>
      <w:proofErr w:type="spellEnd"/>
      <w:r>
        <w:rPr>
          <w:rFonts w:eastAsia="宋体" w:hint="eastAsia"/>
          <w:sz w:val="24"/>
          <w:szCs w:val="22"/>
          <w:lang w:eastAsia="zh-CN"/>
        </w:rPr>
        <w:t xml:space="preserve"> aspects for accurate reference timing delivery in TSC</w:t>
      </w:r>
    </w:p>
    <w:p w:rsidR="001720CA" w:rsidRDefault="00B64B7F">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1720CA" w:rsidRDefault="00B64B7F">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1720CA" w:rsidRDefault="001720CA">
      <w:pPr>
        <w:pBdr>
          <w:bottom w:val="single" w:sz="4" w:space="1" w:color="auto"/>
        </w:pBdr>
        <w:tabs>
          <w:tab w:val="left" w:pos="2552"/>
        </w:tabs>
        <w:spacing w:after="0" w:line="60" w:lineRule="exact"/>
        <w:rPr>
          <w:rFonts w:eastAsia="宋体"/>
          <w:sz w:val="24"/>
        </w:rPr>
      </w:pPr>
    </w:p>
    <w:p w:rsidR="001720CA" w:rsidRDefault="00B64B7F">
      <w:pPr>
        <w:pStyle w:val="1"/>
        <w:spacing w:before="120" w:after="120" w:line="360" w:lineRule="auto"/>
        <w:ind w:left="431" w:hanging="431"/>
        <w:rPr>
          <w:lang w:val="en-US"/>
        </w:rPr>
      </w:pPr>
      <w:bookmarkStart w:id="5" w:name="_GoBack"/>
      <w:bookmarkEnd w:id="5"/>
      <w:r>
        <w:rPr>
          <w:lang w:val="en-US"/>
        </w:rPr>
        <w:t>Introduction</w:t>
      </w:r>
    </w:p>
    <w:p w:rsidR="001720CA" w:rsidRDefault="00B64B7F">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1720CA">
        <w:tc>
          <w:tcPr>
            <w:tcW w:w="9749" w:type="dxa"/>
          </w:tcPr>
          <w:p w:rsidR="001720CA" w:rsidRDefault="00B64B7F">
            <w:pPr>
              <w:spacing w:after="0"/>
              <w:ind w:left="360"/>
              <w:jc w:val="both"/>
              <w:rPr>
                <w:rFonts w:eastAsia="宋体"/>
                <w:bCs/>
                <w:i/>
                <w:sz w:val="20"/>
                <w:szCs w:val="20"/>
              </w:rPr>
            </w:pPr>
            <w:r>
              <w:rPr>
                <w:rFonts w:eastAsia="宋体"/>
                <w:bCs/>
                <w:i/>
                <w:sz w:val="20"/>
                <w:szCs w:val="20"/>
              </w:rPr>
              <w:t>...</w:t>
            </w:r>
          </w:p>
          <w:p w:rsidR="001720CA" w:rsidRDefault="00B64B7F">
            <w:pPr>
              <w:numPr>
                <w:ilvl w:val="0"/>
                <w:numId w:val="6"/>
              </w:numPr>
              <w:spacing w:after="0"/>
              <w:jc w:val="both"/>
              <w:rPr>
                <w:bCs/>
                <w:i/>
                <w:sz w:val="20"/>
                <w:szCs w:val="20"/>
              </w:rPr>
            </w:pPr>
            <w:r>
              <w:rPr>
                <w:bCs/>
                <w:i/>
                <w:sz w:val="20"/>
                <w:szCs w:val="20"/>
              </w:rPr>
              <w:t>The detailed objectives for NR TSC-related enhancements include:</w:t>
            </w:r>
          </w:p>
          <w:p w:rsidR="001720CA" w:rsidRDefault="00B64B7F">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1720CA" w:rsidRDefault="00B64B7F">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1720CA" w:rsidRDefault="00B64B7F">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1720CA" w:rsidRDefault="00B64B7F">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1720CA" w:rsidRDefault="00B64B7F">
            <w:pPr>
              <w:numPr>
                <w:ilvl w:val="1"/>
                <w:numId w:val="7"/>
              </w:numPr>
              <w:spacing w:after="0"/>
              <w:jc w:val="both"/>
              <w:rPr>
                <w:i/>
                <w:sz w:val="20"/>
                <w:szCs w:val="20"/>
              </w:rPr>
            </w:pPr>
            <w:r>
              <w:rPr>
                <w:i/>
                <w:sz w:val="20"/>
                <w:szCs w:val="20"/>
              </w:rPr>
              <w:t>Support for shorter SPS periodicities than the existing ones [RAN2, RAN1].</w:t>
            </w:r>
          </w:p>
          <w:p w:rsidR="001720CA" w:rsidRDefault="00B64B7F">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1720CA" w:rsidRDefault="00B64B7F">
            <w:pPr>
              <w:numPr>
                <w:ilvl w:val="0"/>
                <w:numId w:val="7"/>
              </w:numPr>
              <w:spacing w:after="0"/>
              <w:jc w:val="both"/>
              <w:rPr>
                <w:i/>
                <w:sz w:val="20"/>
                <w:szCs w:val="20"/>
              </w:rPr>
            </w:pPr>
            <w:r>
              <w:rPr>
                <w:i/>
                <w:sz w:val="20"/>
                <w:szCs w:val="20"/>
              </w:rPr>
              <w:t>Specify Ethernet header compression based on structure-aware algorithm [RAN2].</w:t>
            </w:r>
          </w:p>
          <w:p w:rsidR="001720CA" w:rsidRDefault="00B64B7F">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1720CA" w:rsidRDefault="00B64B7F">
      <w:pPr>
        <w:spacing w:beforeLines="50" w:before="120" w:after="100"/>
        <w:rPr>
          <w:sz w:val="20"/>
          <w:szCs w:val="20"/>
          <w:lang w:val="en-GB"/>
        </w:rPr>
      </w:pPr>
      <w:r>
        <w:rPr>
          <w:rFonts w:eastAsia="宋体" w:hint="eastAsia"/>
          <w:sz w:val="20"/>
          <w:szCs w:val="20"/>
        </w:rPr>
        <w:t>In RAN2#105bis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1720CA">
        <w:tc>
          <w:tcPr>
            <w:tcW w:w="9762" w:type="dxa"/>
          </w:tcPr>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Confirm that we use LTE rel-15 SIB and RRC unicast based methods for reference time delivery</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reference time information shall correspond to a reference SFN, explicitly indicated in unicast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FFS if inferred from the transmission of the SIB for SIB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R2 assumes the UE shall use the end of the reference SFN value as the precise point in time to which the reference time corresponds.</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FFS whether the reference SFN refers to time in the future, past or whether this need to mandated one way or another. </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Pr>
                <w:bCs/>
                <w:i/>
                <w:iCs/>
                <w:sz w:val="20"/>
                <w:szCs w:val="20"/>
              </w:rPr>
              <w:t xml:space="preserve">R2 assumes that some propagation delay compensation may be needed for distance &gt; 200m. </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i/>
                <w:sz w:val="20"/>
                <w:szCs w:val="20"/>
              </w:rPr>
            </w:pPr>
            <w:r>
              <w:rPr>
                <w:bCs/>
                <w:i/>
                <w:iCs/>
                <w:sz w:val="20"/>
                <w:szCs w:val="20"/>
              </w:rPr>
              <w:t xml:space="preserve">FFS </w:t>
            </w:r>
            <w:r>
              <w:rPr>
                <w:rFonts w:eastAsia="Times New Roman"/>
                <w:bCs/>
                <w:i/>
                <w:iCs/>
                <w:sz w:val="20"/>
                <w:szCs w:val="20"/>
                <w:lang w:eastAsia="ja-JP"/>
              </w:rPr>
              <w:t xml:space="preserve">what </w:t>
            </w:r>
            <w:r>
              <w:rPr>
                <w:bCs/>
                <w:i/>
                <w:iCs/>
                <w:sz w:val="20"/>
                <w:szCs w:val="20"/>
              </w:rPr>
              <w:t xml:space="preserve">would be the method, e.g. based on </w:t>
            </w:r>
            <w:r>
              <w:rPr>
                <w:rFonts w:eastAsia="Times New Roman"/>
                <w:bCs/>
                <w:i/>
                <w:iCs/>
                <w:sz w:val="20"/>
                <w:szCs w:val="20"/>
                <w:lang w:eastAsia="ja-JP"/>
              </w:rPr>
              <w:t xml:space="preserve">current </w:t>
            </w:r>
            <w:r>
              <w:rPr>
                <w:bCs/>
                <w:i/>
                <w:iCs/>
                <w:sz w:val="20"/>
                <w:szCs w:val="20"/>
              </w:rPr>
              <w:t xml:space="preserve">TA, and whether this can be left for UE implementation or something need to be specified. </w:t>
            </w:r>
          </w:p>
        </w:tc>
      </w:tr>
    </w:tbl>
    <w:p w:rsidR="001720CA" w:rsidRDefault="00B64B7F">
      <w:pPr>
        <w:spacing w:beforeLines="50" w:before="120" w:after="100"/>
        <w:rPr>
          <w:sz w:val="20"/>
          <w:szCs w:val="20"/>
          <w:lang w:val="en-GB"/>
        </w:rPr>
      </w:pPr>
      <w:r>
        <w:rPr>
          <w:rFonts w:eastAsia="宋体" w:hint="eastAsia"/>
          <w:sz w:val="20"/>
          <w:szCs w:val="20"/>
        </w:rPr>
        <w:t>In RAN2#106 meeting</w:t>
      </w:r>
      <w:r>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1720CA">
        <w:tc>
          <w:tcPr>
            <w:tcW w:w="9762" w:type="dxa"/>
          </w:tcPr>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lastRenderedPageBreak/>
              <w:t xml:space="preserve">SFN boundary at or immediately after the ending boundary of the SI-window in which SIB is transmitted is always used as a reference in case the time reference information is provided by broadcast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(as in LTE)</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The UE considers the frame indicated by the </w:t>
            </w:r>
            <w:proofErr w:type="spellStart"/>
            <w:r>
              <w:rPr>
                <w:rFonts w:eastAsia="Times New Roman"/>
                <w:bCs/>
                <w:i/>
                <w:iCs/>
                <w:sz w:val="20"/>
                <w:szCs w:val="20"/>
                <w:lang w:eastAsia="ja-JP"/>
              </w:rPr>
              <w:t>referenceSFN</w:t>
            </w:r>
            <w:proofErr w:type="spellEnd"/>
            <w:r>
              <w:rPr>
                <w:rFonts w:eastAsia="Times New Roman"/>
                <w:bCs/>
                <w:i/>
                <w:iCs/>
                <w:sz w:val="20"/>
                <w:szCs w:val="20"/>
                <w:lang w:eastAsia="ja-JP"/>
              </w:rPr>
              <w:t xml:space="preserve"> nearest to the frame where the time information is received, which can be either in the past or in future, in case the time reference information is provided by unicast </w:t>
            </w: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proofErr w:type="spellStart"/>
            <w:r>
              <w:rPr>
                <w:rFonts w:eastAsia="Times New Roman"/>
                <w:bCs/>
                <w:i/>
                <w:iCs/>
                <w:sz w:val="20"/>
                <w:szCs w:val="20"/>
                <w:lang w:eastAsia="ja-JP"/>
              </w:rPr>
              <w:t>Signalling</w:t>
            </w:r>
            <w:proofErr w:type="spellEnd"/>
            <w:r>
              <w:rPr>
                <w:rFonts w:eastAsia="Times New Roman"/>
                <w:bCs/>
                <w:i/>
                <w:iCs/>
                <w:sz w:val="20"/>
                <w:szCs w:val="20"/>
                <w:lang w:eastAsia="ja-JP"/>
              </w:rPr>
              <w:t xml:space="preserve"> to support 10ns granularity. </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 xml:space="preserve">R2 assumes that either SIB9 or a new SIB is used for reference time information broadcast delivery, depending on R3 discussion outcome. </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“00:00:00 on Gregorian calendar date 6 January, 1980 (start of GPS time)” as the origin of the time reference information, at least for the baseline case where time info type is not present or used (as in LTE).</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The field used for reference time information delivery is excluded from estimation of changes in system information.</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bCs/>
                <w:i/>
                <w:iCs/>
                <w:sz w:val="20"/>
                <w:szCs w:val="20"/>
                <w:lang w:eastAsia="ja-JP"/>
              </w:rPr>
              <w:t>Specify uncertainty parameter in the reference time information in NR, encoding FFS</w:t>
            </w:r>
          </w:p>
          <w:p w:rsidR="001720CA" w:rsidRDefault="00B64B7F">
            <w:pPr>
              <w:numPr>
                <w:ilvl w:val="0"/>
                <w:numId w:val="8"/>
              </w:numPr>
              <w:tabs>
                <w:tab w:val="left" w:pos="0"/>
                <w:tab w:val="left" w:pos="1619"/>
              </w:tabs>
              <w:overflowPunct w:val="0"/>
              <w:autoSpaceDE w:val="0"/>
              <w:autoSpaceDN w:val="0"/>
              <w:adjustRightInd w:val="0"/>
              <w:spacing w:after="40"/>
              <w:textAlignment w:val="baseline"/>
              <w:rPr>
                <w:i/>
                <w:iCs/>
                <w:sz w:val="20"/>
                <w:szCs w:val="20"/>
              </w:rPr>
            </w:pPr>
            <w:r>
              <w:rPr>
                <w:rFonts w:eastAsia="Times New Roman"/>
                <w:bCs/>
                <w:i/>
                <w:iCs/>
                <w:sz w:val="20"/>
                <w:szCs w:val="20"/>
                <w:lang w:eastAsia="ja-JP"/>
              </w:rPr>
              <w:t xml:space="preserve">We will have the clock type field, similar to LTE. R2 considers that this have no relation to ongoing discussions in SA2 on TSC </w:t>
            </w:r>
          </w:p>
        </w:tc>
      </w:tr>
    </w:tbl>
    <w:p w:rsidR="001720CA" w:rsidRDefault="00B64B7F">
      <w:pPr>
        <w:spacing w:beforeLines="50" w:before="120" w:after="100"/>
        <w:rPr>
          <w:sz w:val="20"/>
          <w:szCs w:val="20"/>
        </w:rPr>
      </w:pPr>
      <w:r>
        <w:rPr>
          <w:sz w:val="20"/>
          <w:szCs w:val="20"/>
        </w:rPr>
        <w:t xml:space="preserve">In this contribution, we will </w:t>
      </w:r>
      <w:r>
        <w:rPr>
          <w:rFonts w:eastAsia="宋体" w:hint="eastAsia"/>
          <w:sz w:val="20"/>
          <w:szCs w:val="20"/>
        </w:rPr>
        <w:t xml:space="preserve">further </w:t>
      </w:r>
      <w:r>
        <w:rPr>
          <w:sz w:val="20"/>
          <w:szCs w:val="20"/>
        </w:rPr>
        <w:t xml:space="preserve">discuss the </w:t>
      </w:r>
      <w:r>
        <w:rPr>
          <w:rFonts w:eastAsia="宋体"/>
          <w:sz w:val="20"/>
          <w:szCs w:val="20"/>
        </w:rPr>
        <w:t>r</w:t>
      </w:r>
      <w:r>
        <w:rPr>
          <w:rFonts w:eastAsia="宋体" w:hint="eastAsia"/>
          <w:sz w:val="20"/>
          <w:szCs w:val="20"/>
        </w:rPr>
        <w:t>emaining issues for accurate reference timing delivery in TSC</w:t>
      </w:r>
      <w:r>
        <w:rPr>
          <w:sz w:val="20"/>
          <w:szCs w:val="20"/>
        </w:rPr>
        <w:t>.</w:t>
      </w:r>
    </w:p>
    <w:p w:rsidR="001720CA" w:rsidRDefault="00B64B7F">
      <w:pPr>
        <w:pStyle w:val="1"/>
        <w:spacing w:before="120" w:after="120" w:line="360" w:lineRule="auto"/>
        <w:ind w:left="431" w:hanging="431"/>
        <w:rPr>
          <w:lang w:val="en-US"/>
        </w:rPr>
      </w:pPr>
      <w:r>
        <w:rPr>
          <w:lang w:val="en-US"/>
        </w:rPr>
        <w:t>Discussion</w:t>
      </w:r>
    </w:p>
    <w:p w:rsidR="001720CA" w:rsidRDefault="00B64B7F">
      <w:pPr>
        <w:spacing w:beforeLines="20" w:before="48" w:after="120"/>
        <w:rPr>
          <w:rFonts w:eastAsia="宋体"/>
          <w:sz w:val="20"/>
          <w:szCs w:val="20"/>
        </w:rPr>
      </w:pPr>
      <w:r>
        <w:rPr>
          <w:rFonts w:eastAsia="宋体" w:hint="eastAsia"/>
          <w:sz w:val="20"/>
          <w:szCs w:val="20"/>
        </w:rPr>
        <w:t>In</w:t>
      </w:r>
      <w:r>
        <w:rPr>
          <w:rFonts w:eastAsia="宋体"/>
          <w:sz w:val="20"/>
          <w:szCs w:val="20"/>
        </w:rPr>
        <w:t xml:space="preserve"> previous RAN2 and RAN3 meeting, the impacts on broadcasting reference time cause by </w:t>
      </w:r>
      <w:r>
        <w:rPr>
          <w:rFonts w:eastAsia="宋体" w:hint="eastAsia"/>
          <w:sz w:val="20"/>
          <w:szCs w:val="20"/>
        </w:rPr>
        <w:t xml:space="preserve">CU-DU </w:t>
      </w:r>
      <w:r>
        <w:rPr>
          <w:rFonts w:eastAsia="宋体"/>
          <w:sz w:val="20"/>
          <w:szCs w:val="20"/>
        </w:rPr>
        <w:t xml:space="preserve">split has been brought up. </w:t>
      </w:r>
      <w:r>
        <w:rPr>
          <w:rFonts w:eastAsia="宋体" w:hint="eastAsia"/>
          <w:sz w:val="20"/>
          <w:szCs w:val="20"/>
        </w:rPr>
        <w:t>R</w:t>
      </w:r>
      <w:r>
        <w:rPr>
          <w:rFonts w:eastAsia="宋体"/>
          <w:sz w:val="20"/>
          <w:szCs w:val="20"/>
        </w:rPr>
        <w:t>AN</w:t>
      </w:r>
      <w:r>
        <w:rPr>
          <w:rFonts w:eastAsia="宋体" w:hint="eastAsia"/>
          <w:sz w:val="20"/>
          <w:szCs w:val="20"/>
        </w:rPr>
        <w:t xml:space="preserve">2 </w:t>
      </w:r>
      <w:r>
        <w:rPr>
          <w:rFonts w:eastAsia="宋体"/>
          <w:sz w:val="20"/>
          <w:szCs w:val="20"/>
        </w:rPr>
        <w:t xml:space="preserve">has </w:t>
      </w:r>
      <w:r>
        <w:rPr>
          <w:rFonts w:eastAsia="宋体" w:hint="eastAsia"/>
          <w:sz w:val="20"/>
          <w:szCs w:val="20"/>
        </w:rPr>
        <w:t>assume</w:t>
      </w:r>
      <w:r>
        <w:rPr>
          <w:rFonts w:eastAsia="宋体"/>
          <w:sz w:val="20"/>
          <w:szCs w:val="20"/>
        </w:rPr>
        <w:t>d</w:t>
      </w:r>
      <w:r>
        <w:rPr>
          <w:rFonts w:eastAsia="宋体" w:hint="eastAsia"/>
          <w:sz w:val="20"/>
          <w:szCs w:val="20"/>
        </w:rPr>
        <w:t xml:space="preserve"> that either SIB9 or a new SIB is used for reference time information broadcast delivery, depending on R</w:t>
      </w:r>
      <w:r>
        <w:rPr>
          <w:rFonts w:eastAsia="宋体"/>
          <w:sz w:val="20"/>
          <w:szCs w:val="20"/>
        </w:rPr>
        <w:t>AN</w:t>
      </w:r>
      <w:r>
        <w:rPr>
          <w:rFonts w:eastAsia="宋体" w:hint="eastAsia"/>
          <w:sz w:val="20"/>
          <w:szCs w:val="20"/>
        </w:rPr>
        <w:t>3 discussion outcome.</w:t>
      </w:r>
    </w:p>
    <w:p w:rsidR="001720CA" w:rsidRDefault="00B64B7F">
      <w:pPr>
        <w:spacing w:beforeLines="20" w:before="48" w:after="120"/>
        <w:rPr>
          <w:rFonts w:eastAsia="宋体"/>
          <w:sz w:val="20"/>
          <w:szCs w:val="20"/>
        </w:rPr>
      </w:pPr>
      <w:r>
        <w:rPr>
          <w:rFonts w:eastAsia="宋体"/>
          <w:sz w:val="20"/>
          <w:szCs w:val="20"/>
        </w:rPr>
        <w:t>In RAN3#</w:t>
      </w:r>
      <w:r>
        <w:rPr>
          <w:rFonts w:eastAsia="宋体" w:hint="eastAsia"/>
          <w:sz w:val="20"/>
          <w:szCs w:val="20"/>
        </w:rPr>
        <w:t>10</w:t>
      </w:r>
      <w:r>
        <w:rPr>
          <w:rFonts w:eastAsia="宋体"/>
          <w:sz w:val="20"/>
          <w:szCs w:val="20"/>
        </w:rPr>
        <w:t>4 meeting it has already agreed that SIB9 is used (e.g. the CU generates SIB9, and the DU is allowed to re-encode SIB9).</w:t>
      </w:r>
    </w:p>
    <w:p w:rsidR="001720CA" w:rsidRDefault="00B64B7F">
      <w:pPr>
        <w:spacing w:beforeLines="20" w:before="48" w:after="120"/>
        <w:rPr>
          <w:rFonts w:eastAsia="宋体"/>
          <w:b/>
          <w:bCs/>
          <w:sz w:val="20"/>
          <w:szCs w:val="20"/>
        </w:rPr>
      </w:pPr>
      <w:r>
        <w:rPr>
          <w:rFonts w:eastAsia="Malgun Gothic"/>
          <w:b/>
          <w:bCs/>
          <w:sz w:val="20"/>
          <w:szCs w:val="20"/>
        </w:rPr>
        <w:t xml:space="preserve">Proposal 1: SIB9 </w:t>
      </w:r>
      <w:r>
        <w:rPr>
          <w:rFonts w:eastAsia="宋体"/>
          <w:b/>
          <w:sz w:val="20"/>
          <w:szCs w:val="20"/>
        </w:rPr>
        <w:t xml:space="preserve">is used for </w:t>
      </w:r>
      <w:r>
        <w:rPr>
          <w:b/>
          <w:bCs/>
          <w:sz w:val="20"/>
          <w:szCs w:val="20"/>
        </w:rPr>
        <w:t xml:space="preserve">accurate reference timing </w:t>
      </w:r>
      <w:r>
        <w:rPr>
          <w:b/>
          <w:sz w:val="20"/>
          <w:szCs w:val="20"/>
        </w:rPr>
        <w:t>delivery by broadcast</w:t>
      </w:r>
      <w:r>
        <w:rPr>
          <w:rFonts w:eastAsia="宋体"/>
          <w:b/>
          <w:bCs/>
          <w:sz w:val="20"/>
          <w:szCs w:val="20"/>
        </w:rPr>
        <w:t>.</w:t>
      </w:r>
    </w:p>
    <w:p w:rsidR="001720CA" w:rsidRDefault="00B64B7F">
      <w:pPr>
        <w:spacing w:beforeLines="20" w:before="48" w:after="120"/>
        <w:rPr>
          <w:rFonts w:eastAsia="宋体"/>
          <w:iCs/>
          <w:sz w:val="20"/>
          <w:szCs w:val="20"/>
        </w:rPr>
      </w:pPr>
      <w:r>
        <w:rPr>
          <w:rFonts w:eastAsia="宋体"/>
          <w:sz w:val="20"/>
          <w:szCs w:val="20"/>
        </w:rPr>
        <w:t>I</w:t>
      </w:r>
      <w:r>
        <w:rPr>
          <w:rFonts w:eastAsia="宋体" w:hint="eastAsia"/>
          <w:sz w:val="20"/>
          <w:szCs w:val="20"/>
        </w:rPr>
        <w:t xml:space="preserve">n RAN2#106 </w:t>
      </w:r>
      <w:r>
        <w:rPr>
          <w:rFonts w:eastAsia="宋体"/>
          <w:sz w:val="20"/>
          <w:szCs w:val="20"/>
        </w:rPr>
        <w:t xml:space="preserve">meeting, it has already been agreed that the </w:t>
      </w:r>
      <w:r>
        <w:rPr>
          <w:sz w:val="20"/>
          <w:szCs w:val="20"/>
        </w:rPr>
        <w:t xml:space="preserve">accurate reference timing </w:t>
      </w:r>
      <w:r>
        <w:rPr>
          <w:rFonts w:eastAsia="宋体"/>
          <w:sz w:val="20"/>
          <w:szCs w:val="20"/>
        </w:rPr>
        <w:t>(</w:t>
      </w:r>
      <w:r>
        <w:rPr>
          <w:rFonts w:eastAsia="宋体"/>
          <w:i/>
          <w:iCs/>
          <w:sz w:val="20"/>
          <w:szCs w:val="20"/>
        </w:rPr>
        <w:t xml:space="preserve">time </w:t>
      </w:r>
      <w:r>
        <w:rPr>
          <w:rFonts w:eastAsia="宋体"/>
          <w:sz w:val="20"/>
          <w:szCs w:val="20"/>
        </w:rPr>
        <w:t>field)</w:t>
      </w:r>
      <w:r>
        <w:rPr>
          <w:sz w:val="20"/>
          <w:szCs w:val="20"/>
        </w:rPr>
        <w:t xml:space="preserve"> </w:t>
      </w:r>
      <w:r>
        <w:rPr>
          <w:rFonts w:eastAsia="宋体"/>
          <w:sz w:val="20"/>
          <w:szCs w:val="20"/>
        </w:rPr>
        <w:t xml:space="preserve">can be </w:t>
      </w:r>
      <w:r>
        <w:rPr>
          <w:sz w:val="20"/>
          <w:szCs w:val="20"/>
        </w:rPr>
        <w:t>deliver</w:t>
      </w:r>
      <w:r>
        <w:rPr>
          <w:rFonts w:eastAsia="宋体"/>
          <w:sz w:val="20"/>
          <w:szCs w:val="20"/>
        </w:rPr>
        <w:t>ed</w:t>
      </w:r>
      <w:r>
        <w:rPr>
          <w:sz w:val="20"/>
          <w:szCs w:val="20"/>
        </w:rPr>
        <w:t xml:space="preserve"> from </w:t>
      </w:r>
      <w:proofErr w:type="spellStart"/>
      <w:r>
        <w:rPr>
          <w:sz w:val="20"/>
          <w:szCs w:val="20"/>
        </w:rPr>
        <w:t>gNB</w:t>
      </w:r>
      <w:proofErr w:type="spellEnd"/>
      <w:r>
        <w:rPr>
          <w:sz w:val="20"/>
          <w:szCs w:val="20"/>
        </w:rPr>
        <w:t xml:space="preserve"> to UE</w:t>
      </w:r>
      <w:r>
        <w:rPr>
          <w:rFonts w:eastAsia="宋体"/>
          <w:sz w:val="20"/>
          <w:szCs w:val="20"/>
        </w:rPr>
        <w:t xml:space="preserve"> </w:t>
      </w:r>
      <w:r>
        <w:rPr>
          <w:sz w:val="20"/>
          <w:szCs w:val="20"/>
        </w:rPr>
        <w:t>using broadcast and unicast RRC signaling. For unicast RRC signaling,</w:t>
      </w:r>
      <w:r w:rsidR="00BF7051">
        <w:rPr>
          <w:sz w:val="20"/>
          <w:szCs w:val="20"/>
        </w:rPr>
        <w:t xml:space="preserve"> </w:t>
      </w:r>
      <w:r>
        <w:rPr>
          <w:rFonts w:eastAsia="宋体" w:hint="eastAsia"/>
          <w:iCs/>
          <w:sz w:val="20"/>
          <w:szCs w:val="20"/>
        </w:rPr>
        <w:t xml:space="preserve">taken into account that HARQ </w:t>
      </w:r>
      <w:proofErr w:type="spellStart"/>
      <w:r>
        <w:rPr>
          <w:rFonts w:eastAsia="宋体" w:hint="eastAsia"/>
          <w:iCs/>
          <w:sz w:val="20"/>
          <w:szCs w:val="20"/>
        </w:rPr>
        <w:t>ack</w:t>
      </w:r>
      <w:proofErr w:type="spellEnd"/>
      <w:r>
        <w:rPr>
          <w:rFonts w:eastAsia="宋体" w:hint="eastAsia"/>
          <w:iCs/>
          <w:sz w:val="20"/>
          <w:szCs w:val="20"/>
        </w:rPr>
        <w:t xml:space="preserve"> and RLC ACK are reliable enough, </w:t>
      </w:r>
      <w:r w:rsidRPr="00BF7051">
        <w:rPr>
          <w:rFonts w:eastAsia="宋体" w:hint="eastAsia"/>
          <w:sz w:val="20"/>
          <w:szCs w:val="20"/>
        </w:rPr>
        <w:t xml:space="preserve">UL response message </w:t>
      </w:r>
      <w:r>
        <w:rPr>
          <w:rFonts w:eastAsia="宋体" w:hint="eastAsia"/>
          <w:iCs/>
          <w:sz w:val="20"/>
          <w:szCs w:val="20"/>
        </w:rPr>
        <w:t>is not necessary for serving cell</w:t>
      </w:r>
      <w:r>
        <w:rPr>
          <w:rFonts w:eastAsia="宋体"/>
          <w:iCs/>
          <w:sz w:val="20"/>
          <w:szCs w:val="20"/>
        </w:rPr>
        <w:t>’</w:t>
      </w:r>
      <w:r>
        <w:rPr>
          <w:rFonts w:eastAsia="宋体" w:hint="eastAsia"/>
          <w:iCs/>
          <w:sz w:val="20"/>
          <w:szCs w:val="20"/>
        </w:rPr>
        <w:t xml:space="preserve">s </w:t>
      </w:r>
      <w:r>
        <w:rPr>
          <w:sz w:val="20"/>
          <w:szCs w:val="20"/>
        </w:rPr>
        <w:t xml:space="preserve">accurate reference timing </w:t>
      </w:r>
      <w:r>
        <w:rPr>
          <w:rFonts w:eastAsia="宋体" w:hint="eastAsia"/>
          <w:sz w:val="20"/>
          <w:szCs w:val="20"/>
        </w:rPr>
        <w:t xml:space="preserve">delivery, which costs extra uplink </w:t>
      </w:r>
      <w:proofErr w:type="spellStart"/>
      <w:r>
        <w:rPr>
          <w:rFonts w:eastAsia="宋体" w:hint="eastAsia"/>
          <w:sz w:val="20"/>
          <w:szCs w:val="20"/>
        </w:rPr>
        <w:t>signalling</w:t>
      </w:r>
      <w:proofErr w:type="spellEnd"/>
      <w:r>
        <w:rPr>
          <w:rFonts w:eastAsia="宋体" w:hint="eastAsia"/>
          <w:sz w:val="20"/>
          <w:szCs w:val="20"/>
        </w:rPr>
        <w:t xml:space="preserve">. </w:t>
      </w:r>
      <w:r w:rsidR="00BF7051">
        <w:rPr>
          <w:rFonts w:eastAsia="宋体" w:hint="eastAsia"/>
          <w:sz w:val="20"/>
          <w:szCs w:val="20"/>
        </w:rPr>
        <w:t>Therefore</w:t>
      </w:r>
      <w:r>
        <w:rPr>
          <w:rFonts w:eastAsia="宋体" w:hint="eastAsia"/>
          <w:sz w:val="20"/>
          <w:szCs w:val="20"/>
        </w:rPr>
        <w:t xml:space="preserve">, we </w:t>
      </w:r>
      <w:r>
        <w:rPr>
          <w:rFonts w:eastAsia="宋体"/>
          <w:iCs/>
          <w:sz w:val="20"/>
          <w:szCs w:val="20"/>
        </w:rPr>
        <w:t xml:space="preserve">suggest to </w:t>
      </w:r>
      <w:r>
        <w:rPr>
          <w:rFonts w:eastAsia="宋体" w:hint="eastAsia"/>
          <w:iCs/>
          <w:sz w:val="20"/>
          <w:szCs w:val="20"/>
        </w:rPr>
        <w:t>re</w:t>
      </w:r>
      <w:r>
        <w:rPr>
          <w:rFonts w:eastAsia="宋体"/>
          <w:iCs/>
          <w:sz w:val="20"/>
          <w:szCs w:val="20"/>
        </w:rPr>
        <w:t xml:space="preserve">use </w:t>
      </w:r>
      <w:r>
        <w:rPr>
          <w:rFonts w:eastAsia="宋体" w:hint="eastAsia"/>
          <w:iCs/>
          <w:sz w:val="20"/>
          <w:szCs w:val="20"/>
        </w:rPr>
        <w:t>LTE R15 message</w:t>
      </w:r>
      <w:r w:rsidR="00BF7051">
        <w:rPr>
          <w:rFonts w:eastAsia="宋体"/>
          <w:iCs/>
          <w:sz w:val="20"/>
          <w:szCs w:val="20"/>
        </w:rPr>
        <w:t xml:space="preserve"> </w:t>
      </w:r>
      <w:r>
        <w:rPr>
          <w:rFonts w:eastAsia="宋体" w:hint="eastAsia"/>
          <w:iCs/>
          <w:sz w:val="20"/>
          <w:szCs w:val="20"/>
        </w:rPr>
        <w:t xml:space="preserve">(e.g. </w:t>
      </w:r>
      <w:proofErr w:type="spellStart"/>
      <w:r>
        <w:rPr>
          <w:rFonts w:eastAsia="宋体" w:hint="eastAsia"/>
          <w:i/>
          <w:sz w:val="20"/>
          <w:szCs w:val="20"/>
        </w:rPr>
        <w:t>DLInformationTransfer</w:t>
      </w:r>
      <w:proofErr w:type="spellEnd"/>
      <w:r>
        <w:rPr>
          <w:rFonts w:eastAsia="宋体" w:hint="eastAsia"/>
          <w:iCs/>
          <w:sz w:val="20"/>
          <w:szCs w:val="20"/>
        </w:rPr>
        <w:t xml:space="preserve">) as the </w:t>
      </w:r>
      <w:r>
        <w:rPr>
          <w:sz w:val="20"/>
          <w:szCs w:val="20"/>
        </w:rPr>
        <w:t>unicast RRC signaling</w:t>
      </w:r>
      <w:r>
        <w:rPr>
          <w:rFonts w:eastAsia="宋体" w:hint="eastAsia"/>
          <w:sz w:val="20"/>
          <w:szCs w:val="20"/>
        </w:rPr>
        <w:t xml:space="preserve"> </w:t>
      </w:r>
      <w:r>
        <w:rPr>
          <w:rFonts w:eastAsia="宋体"/>
          <w:sz w:val="20"/>
          <w:szCs w:val="20"/>
        </w:rPr>
        <w:t xml:space="preserve">for </w:t>
      </w:r>
      <w:r>
        <w:rPr>
          <w:sz w:val="20"/>
          <w:szCs w:val="20"/>
        </w:rPr>
        <w:t>accurate reference timing delivery</w:t>
      </w:r>
      <w:r>
        <w:rPr>
          <w:rFonts w:eastAsia="宋体" w:hint="eastAsia"/>
          <w:sz w:val="20"/>
          <w:szCs w:val="20"/>
        </w:rPr>
        <w:t xml:space="preserve"> for the serving cell</w:t>
      </w:r>
      <w:r>
        <w:rPr>
          <w:rFonts w:eastAsia="宋体"/>
          <w:sz w:val="20"/>
          <w:szCs w:val="20"/>
        </w:rPr>
        <w:t>.</w:t>
      </w:r>
      <w:r>
        <w:rPr>
          <w:rFonts w:eastAsia="宋体" w:hint="eastAsia"/>
          <w:iCs/>
          <w:sz w:val="20"/>
          <w:szCs w:val="20"/>
        </w:rPr>
        <w:t xml:space="preserve"> </w:t>
      </w:r>
    </w:p>
    <w:p w:rsidR="001720CA" w:rsidRDefault="00B64B7F">
      <w:pPr>
        <w:spacing w:beforeLines="20" w:before="48" w:after="120"/>
        <w:rPr>
          <w:rFonts w:eastAsia="宋体"/>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宋体" w:hint="eastAsia"/>
          <w:b/>
          <w:bCs/>
          <w:sz w:val="20"/>
          <w:szCs w:val="20"/>
        </w:rPr>
        <w:t xml:space="preserve"> </w:t>
      </w:r>
      <w:proofErr w:type="spellStart"/>
      <w:r>
        <w:rPr>
          <w:rFonts w:eastAsia="宋体" w:hint="eastAsia"/>
          <w:b/>
          <w:bCs/>
          <w:i/>
          <w:sz w:val="20"/>
          <w:szCs w:val="20"/>
        </w:rPr>
        <w:t>DLInformationTransfer</w:t>
      </w:r>
      <w:proofErr w:type="spellEnd"/>
      <w:r>
        <w:rPr>
          <w:rFonts w:eastAsia="宋体" w:hint="eastAsia"/>
          <w:b/>
          <w:bCs/>
          <w:iCs/>
          <w:sz w:val="20"/>
          <w:szCs w:val="20"/>
        </w:rPr>
        <w:t xml:space="preserve"> message is</w:t>
      </w:r>
      <w:r>
        <w:rPr>
          <w:rFonts w:eastAsia="宋体"/>
          <w:b/>
          <w:bCs/>
          <w:iCs/>
          <w:sz w:val="20"/>
          <w:szCs w:val="20"/>
        </w:rPr>
        <w:t xml:space="preserv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serving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b/>
          <w:bCs/>
          <w:sz w:val="20"/>
          <w:szCs w:val="20"/>
        </w:rPr>
        <w:t>.</w:t>
      </w:r>
    </w:p>
    <w:p w:rsidR="001720CA" w:rsidRDefault="00B64B7F" w:rsidP="00BF7051">
      <w:pPr>
        <w:spacing w:beforeLines="20" w:before="48" w:after="120"/>
        <w:rPr>
          <w:rFonts w:eastAsia="宋体"/>
          <w:iCs/>
          <w:sz w:val="20"/>
          <w:szCs w:val="20"/>
        </w:rPr>
      </w:pPr>
      <w:r>
        <w:rPr>
          <w:rFonts w:eastAsia="宋体" w:hint="eastAsia"/>
          <w:sz w:val="20"/>
          <w:szCs w:val="20"/>
        </w:rPr>
        <w:t xml:space="preserve">As captured in [2], mobility should be supported for TSN UEs. For mobility of TSN UE in RRC </w:t>
      </w:r>
      <w:r w:rsidR="00BF7051">
        <w:rPr>
          <w:rFonts w:eastAsia="宋体"/>
          <w:sz w:val="20"/>
          <w:szCs w:val="20"/>
        </w:rPr>
        <w:t>c</w:t>
      </w:r>
      <w:r>
        <w:rPr>
          <w:rFonts w:eastAsia="宋体" w:hint="eastAsia"/>
          <w:sz w:val="20"/>
          <w:szCs w:val="20"/>
        </w:rPr>
        <w:t xml:space="preserve">onnected state, the </w:t>
      </w:r>
      <w:r>
        <w:rPr>
          <w:sz w:val="20"/>
          <w:szCs w:val="20"/>
        </w:rPr>
        <w:t>accurate reference timing</w:t>
      </w:r>
      <w:r>
        <w:rPr>
          <w:rFonts w:eastAsia="宋体" w:hint="eastAsia"/>
          <w:sz w:val="20"/>
          <w:szCs w:val="20"/>
        </w:rPr>
        <w:t xml:space="preserve"> of the target cell should be sent to UE as soon as possible. </w:t>
      </w:r>
      <w:proofErr w:type="gramStart"/>
      <w:r>
        <w:rPr>
          <w:rFonts w:eastAsia="宋体" w:hint="eastAsia"/>
          <w:sz w:val="20"/>
          <w:szCs w:val="20"/>
        </w:rPr>
        <w:t>e.g</w:t>
      </w:r>
      <w:proofErr w:type="gramEnd"/>
      <w:r>
        <w:rPr>
          <w:rFonts w:eastAsia="宋体" w:hint="eastAsia"/>
          <w:sz w:val="20"/>
          <w:szCs w:val="20"/>
        </w:rPr>
        <w:t xml:space="preserve">. during handover procedure. </w:t>
      </w:r>
      <w:r w:rsidR="00BF7051">
        <w:rPr>
          <w:rFonts w:eastAsia="宋体"/>
          <w:sz w:val="20"/>
          <w:szCs w:val="20"/>
        </w:rPr>
        <w:t>T</w:t>
      </w:r>
      <w:r>
        <w:rPr>
          <w:rFonts w:eastAsia="宋体" w:hint="eastAsia"/>
          <w:sz w:val="20"/>
          <w:szCs w:val="20"/>
        </w:rPr>
        <w:t xml:space="preserve">he </w:t>
      </w:r>
      <w:proofErr w:type="spellStart"/>
      <w:r>
        <w:rPr>
          <w:i/>
          <w:sz w:val="20"/>
          <w:szCs w:val="20"/>
          <w:lang w:val="en-GB"/>
        </w:rPr>
        <w:t>RRCReconfiguration</w:t>
      </w:r>
      <w:proofErr w:type="spellEnd"/>
      <w:r>
        <w:rPr>
          <w:rFonts w:eastAsia="宋体" w:hint="eastAsia"/>
          <w:iCs/>
          <w:sz w:val="20"/>
          <w:szCs w:val="20"/>
        </w:rPr>
        <w:t xml:space="preserve"> is the more suitable message to transmit the</w:t>
      </w:r>
      <w:r>
        <w:rPr>
          <w:rFonts w:eastAsia="宋体" w:hint="eastAsia"/>
          <w:sz w:val="20"/>
          <w:szCs w:val="20"/>
        </w:rPr>
        <w:t xml:space="preserve"> </w:t>
      </w:r>
      <w:r>
        <w:rPr>
          <w:sz w:val="20"/>
          <w:szCs w:val="20"/>
        </w:rPr>
        <w:t>accurate reference timing</w:t>
      </w:r>
      <w:r>
        <w:rPr>
          <w:rFonts w:eastAsia="宋体" w:hint="eastAsia"/>
          <w:sz w:val="20"/>
          <w:szCs w:val="20"/>
        </w:rPr>
        <w:t xml:space="preserve"> of the target cell</w:t>
      </w:r>
      <w:r>
        <w:rPr>
          <w:rFonts w:eastAsia="宋体" w:hint="eastAsia"/>
          <w:iCs/>
          <w:sz w:val="20"/>
          <w:szCs w:val="20"/>
        </w:rPr>
        <w:t xml:space="preserve"> during handover procedure. Taken into account that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IE</w:t>
      </w:r>
      <w:r>
        <w:rPr>
          <w:rFonts w:eastAsia="宋体"/>
          <w:sz w:val="20"/>
          <w:szCs w:val="20"/>
        </w:rPr>
        <w:t xml:space="preserve"> can be</w:t>
      </w:r>
      <w:r>
        <w:rPr>
          <w:rFonts w:eastAsia="宋体" w:hint="eastAsia"/>
          <w:sz w:val="20"/>
          <w:szCs w:val="20"/>
        </w:rPr>
        <w:t xml:space="preserve"> carried over </w:t>
      </w:r>
      <w:proofErr w:type="spellStart"/>
      <w:r>
        <w:rPr>
          <w:i/>
          <w:sz w:val="20"/>
          <w:szCs w:val="20"/>
          <w:lang w:val="en-GB"/>
        </w:rPr>
        <w:t>RRCReconfiguration</w:t>
      </w:r>
      <w:proofErr w:type="spellEnd"/>
      <w:r>
        <w:rPr>
          <w:rFonts w:eastAsia="宋体" w:hint="eastAsia"/>
          <w:iCs/>
          <w:sz w:val="20"/>
          <w:szCs w:val="20"/>
        </w:rPr>
        <w:t xml:space="preserve"> message, </w:t>
      </w:r>
      <w:r>
        <w:rPr>
          <w:rFonts w:eastAsia="宋体" w:hint="eastAsia"/>
          <w:sz w:val="20"/>
          <w:szCs w:val="20"/>
        </w:rPr>
        <w:t xml:space="preserve">although </w:t>
      </w:r>
      <w:r>
        <w:rPr>
          <w:rFonts w:eastAsia="宋体" w:hint="eastAsia"/>
          <w:iCs/>
          <w:sz w:val="20"/>
          <w:szCs w:val="20"/>
        </w:rPr>
        <w:t xml:space="preserve">only SIB6, SIB7, SIB8 </w:t>
      </w:r>
      <w:r w:rsidR="00C62491">
        <w:rPr>
          <w:rFonts w:eastAsia="宋体" w:hint="eastAsia"/>
          <w:iCs/>
          <w:sz w:val="20"/>
          <w:szCs w:val="20"/>
        </w:rPr>
        <w:t>are</w:t>
      </w:r>
      <w:r>
        <w:rPr>
          <w:rFonts w:eastAsia="宋体" w:hint="eastAsia"/>
          <w:iCs/>
          <w:sz w:val="20"/>
          <w:szCs w:val="20"/>
        </w:rPr>
        <w:t xml:space="preserve"> transmitted in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IE</w:t>
      </w:r>
      <w:r>
        <w:rPr>
          <w:rFonts w:eastAsia="宋体" w:hint="eastAsia"/>
          <w:iCs/>
          <w:sz w:val="20"/>
          <w:szCs w:val="20"/>
        </w:rPr>
        <w:t xml:space="preserve">, it is easy to extend to transmit SIB9 in this </w:t>
      </w:r>
      <w:proofErr w:type="spellStart"/>
      <w:r>
        <w:rPr>
          <w:i/>
          <w:iCs/>
          <w:sz w:val="20"/>
          <w:szCs w:val="20"/>
        </w:rPr>
        <w:t>dedicatedSystemInformationDelivery</w:t>
      </w:r>
      <w:proofErr w:type="spellEnd"/>
      <w:r>
        <w:rPr>
          <w:rFonts w:eastAsia="宋体" w:hint="eastAsia"/>
          <w:i/>
          <w:iCs/>
          <w:sz w:val="20"/>
          <w:szCs w:val="20"/>
        </w:rPr>
        <w:t xml:space="preserve"> </w:t>
      </w:r>
      <w:r>
        <w:rPr>
          <w:rFonts w:eastAsia="宋体" w:hint="eastAsia"/>
          <w:sz w:val="20"/>
          <w:szCs w:val="20"/>
        </w:rPr>
        <w:t xml:space="preserve">IE. </w:t>
      </w:r>
    </w:p>
    <w:p w:rsidR="001720CA" w:rsidRDefault="00B64B7F">
      <w:pPr>
        <w:spacing w:beforeLines="20" w:before="48" w:after="120"/>
        <w:rPr>
          <w:rFonts w:eastAsia="宋体"/>
          <w:b/>
          <w:bCs/>
          <w:sz w:val="20"/>
          <w:szCs w:val="20"/>
        </w:rPr>
      </w:pPr>
      <w:r>
        <w:rPr>
          <w:rFonts w:eastAsia="Malgun Gothic"/>
          <w:b/>
          <w:bCs/>
          <w:sz w:val="20"/>
          <w:szCs w:val="20"/>
        </w:rPr>
        <w:t xml:space="preserve">Proposal </w:t>
      </w:r>
      <w:r>
        <w:rPr>
          <w:rFonts w:eastAsia="宋体" w:hint="eastAsia"/>
          <w:b/>
          <w:bCs/>
          <w:sz w:val="20"/>
          <w:szCs w:val="20"/>
        </w:rPr>
        <w:t>2a</w:t>
      </w:r>
      <w:r>
        <w:rPr>
          <w:rFonts w:eastAsia="Malgun Gothic"/>
          <w:b/>
          <w:bCs/>
          <w:sz w:val="20"/>
          <w:szCs w:val="20"/>
        </w:rPr>
        <w:t>:</w:t>
      </w:r>
      <w:r>
        <w:rPr>
          <w:rFonts w:eastAsia="宋体" w:hint="eastAsia"/>
          <w:b/>
          <w:bCs/>
          <w:sz w:val="20"/>
          <w:szCs w:val="20"/>
        </w:rPr>
        <w:t xml:space="preserve"> </w:t>
      </w:r>
      <w:proofErr w:type="spellStart"/>
      <w:r>
        <w:rPr>
          <w:b/>
          <w:bCs/>
          <w:i/>
          <w:sz w:val="20"/>
          <w:szCs w:val="20"/>
          <w:lang w:val="en-GB"/>
        </w:rPr>
        <w:t>RRCReconfiguration</w:t>
      </w:r>
      <w:proofErr w:type="spellEnd"/>
      <w:r>
        <w:rPr>
          <w:rFonts w:eastAsia="宋体" w:hint="eastAsia"/>
          <w:b/>
          <w:bCs/>
          <w:iCs/>
          <w:sz w:val="20"/>
          <w:szCs w:val="20"/>
        </w:rPr>
        <w:t xml:space="preserve"> message including SIB9 </w:t>
      </w:r>
      <w:r w:rsidR="00BF7051">
        <w:rPr>
          <w:rFonts w:eastAsia="宋体"/>
          <w:b/>
          <w:bCs/>
          <w:iCs/>
          <w:sz w:val="20"/>
          <w:szCs w:val="20"/>
        </w:rPr>
        <w:t>can be</w:t>
      </w:r>
      <w:r>
        <w:rPr>
          <w:rFonts w:eastAsia="宋体"/>
          <w:b/>
          <w:bCs/>
          <w:iCs/>
          <w:sz w:val="20"/>
          <w:szCs w:val="20"/>
        </w:rPr>
        <w:t xml:space="preserv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target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hint="eastAsia"/>
          <w:b/>
          <w:bCs/>
          <w:sz w:val="20"/>
          <w:szCs w:val="20"/>
        </w:rPr>
        <w:t xml:space="preserve"> during handover procedure</w:t>
      </w:r>
      <w:r>
        <w:rPr>
          <w:rFonts w:eastAsia="宋体"/>
          <w:b/>
          <w:bCs/>
          <w:sz w:val="20"/>
          <w:szCs w:val="20"/>
        </w:rPr>
        <w:t>.</w:t>
      </w:r>
    </w:p>
    <w:p w:rsidR="001720CA" w:rsidRDefault="00B64B7F">
      <w:pPr>
        <w:rPr>
          <w:rFonts w:eastAsia="宋体"/>
          <w:sz w:val="20"/>
          <w:szCs w:val="20"/>
        </w:rPr>
      </w:pPr>
      <w:r>
        <w:rPr>
          <w:rFonts w:eastAsia="宋体"/>
          <w:sz w:val="20"/>
          <w:szCs w:val="20"/>
        </w:rPr>
        <w:t xml:space="preserve">For reference, the </w:t>
      </w:r>
      <w:r>
        <w:rPr>
          <w:sz w:val="20"/>
          <w:szCs w:val="20"/>
        </w:rPr>
        <w:t>accurate reference timing delivery</w:t>
      </w:r>
      <w:r>
        <w:rPr>
          <w:rFonts w:eastAsia="宋体"/>
          <w:sz w:val="20"/>
          <w:szCs w:val="20"/>
        </w:rPr>
        <w:t xml:space="preserve"> </w:t>
      </w:r>
      <w:r>
        <w:rPr>
          <w:sz w:val="20"/>
          <w:szCs w:val="20"/>
        </w:rPr>
        <w:t xml:space="preserve">signaling in R15 LTE </w:t>
      </w:r>
      <w:r>
        <w:rPr>
          <w:rFonts w:eastAsia="宋体" w:hint="eastAsia"/>
          <w:sz w:val="20"/>
          <w:szCs w:val="20"/>
        </w:rPr>
        <w:t xml:space="preserve">is </w:t>
      </w:r>
      <w:r>
        <w:rPr>
          <w:rFonts w:eastAsia="宋体"/>
          <w:sz w:val="20"/>
          <w:szCs w:val="20"/>
        </w:rPr>
        <w:t>as follows:</w:t>
      </w:r>
    </w:p>
    <w:tbl>
      <w:tblPr>
        <w:tblStyle w:val="af5"/>
        <w:tblW w:w="995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5"/>
      </w:tblGrid>
      <w:tr w:rsidR="001720CA">
        <w:trPr>
          <w:trHeight w:val="2074"/>
        </w:trPr>
        <w:tc>
          <w:tcPr>
            <w:tcW w:w="9955" w:type="dxa"/>
          </w:tcPr>
          <w:p w:rsidR="001720CA" w:rsidRDefault="00B64B7F">
            <w:pPr>
              <w:pStyle w:val="TH"/>
              <w:rPr>
                <w:bCs/>
                <w:i/>
                <w:iCs/>
              </w:rPr>
            </w:pPr>
            <w:r>
              <w:rPr>
                <w:bCs/>
                <w:i/>
                <w:iCs/>
              </w:rPr>
              <w:lastRenderedPageBreak/>
              <w:t xml:space="preserve">SystemInformationBlockType16 </w:t>
            </w:r>
            <w:r>
              <w:rPr>
                <w:bCs/>
                <w:iCs/>
              </w:rPr>
              <w:t>information element</w:t>
            </w:r>
          </w:p>
          <w:p w:rsidR="001720CA" w:rsidRDefault="00B64B7F">
            <w:pPr>
              <w:pStyle w:val="PL"/>
              <w:shd w:val="clear" w:color="auto" w:fill="E6E6E6"/>
            </w:pPr>
            <w:r>
              <w:t>-- ASN1START</w:t>
            </w:r>
          </w:p>
          <w:p w:rsidR="001720CA" w:rsidRDefault="001720CA">
            <w:pPr>
              <w:pStyle w:val="PL"/>
              <w:shd w:val="clear" w:color="auto" w:fill="E6E6E6"/>
            </w:pPr>
          </w:p>
          <w:p w:rsidR="001720CA" w:rsidRDefault="00B64B7F">
            <w:pPr>
              <w:pStyle w:val="PL"/>
              <w:shd w:val="clear" w:color="auto" w:fill="E6E6E6"/>
            </w:pPr>
            <w:r>
              <w:t>SystemInformationBlockType16-r11 ::=</w:t>
            </w:r>
            <w:r>
              <w:tab/>
            </w:r>
            <w:r>
              <w:tab/>
              <w:t>SEQUENCE {</w:t>
            </w:r>
          </w:p>
          <w:p w:rsidR="001720CA" w:rsidRDefault="00B64B7F">
            <w:pPr>
              <w:pStyle w:val="PL"/>
              <w:shd w:val="clear" w:color="auto" w:fill="E6E6E6"/>
            </w:pPr>
            <w:r>
              <w:tab/>
              <w:t>timeInfo-r11</w:t>
            </w:r>
            <w:r>
              <w:tab/>
            </w:r>
            <w:r>
              <w:tab/>
            </w:r>
            <w:r>
              <w:tab/>
            </w:r>
            <w:r>
              <w:tab/>
            </w:r>
            <w:r>
              <w:tab/>
            </w:r>
            <w:r>
              <w:tab/>
            </w:r>
            <w:r>
              <w:tab/>
              <w:t>SEQUENCE {</w:t>
            </w:r>
          </w:p>
          <w:p w:rsidR="001720CA" w:rsidRDefault="00B64B7F">
            <w:pPr>
              <w:pStyle w:val="PL"/>
              <w:shd w:val="clear" w:color="auto" w:fill="E6E6E6"/>
            </w:pPr>
            <w:r>
              <w:tab/>
            </w:r>
            <w:r>
              <w:tab/>
              <w:t>timeInfoUTC-r11</w:t>
            </w:r>
            <w:r>
              <w:tab/>
            </w:r>
            <w:r>
              <w:tab/>
            </w:r>
            <w:r>
              <w:tab/>
            </w:r>
            <w:r>
              <w:tab/>
            </w:r>
            <w:r>
              <w:tab/>
            </w:r>
            <w:r>
              <w:tab/>
              <w:t>INTEGER (0..549755813887),</w:t>
            </w:r>
          </w:p>
          <w:p w:rsidR="001720CA" w:rsidRDefault="00B64B7F">
            <w:pPr>
              <w:pStyle w:val="PL"/>
              <w:shd w:val="clear" w:color="auto" w:fill="E6E6E6"/>
            </w:pPr>
            <w:r>
              <w:tab/>
            </w:r>
            <w:r>
              <w:tab/>
              <w:t>dayLightSavingTime-r11</w:t>
            </w:r>
            <w:r>
              <w:tab/>
            </w:r>
            <w:r>
              <w:tab/>
            </w:r>
            <w:r>
              <w:tab/>
            </w:r>
            <w:r>
              <w:tab/>
              <w:t>BIT STRING (SIZE (2))</w:t>
            </w:r>
            <w:r>
              <w:tab/>
            </w:r>
            <w:r>
              <w:tab/>
              <w:t>OPTIONAL,</w:t>
            </w:r>
            <w:r>
              <w:tab/>
              <w:t>-- Need OR</w:t>
            </w:r>
          </w:p>
          <w:p w:rsidR="001720CA" w:rsidRDefault="00B64B7F">
            <w:pPr>
              <w:pStyle w:val="PL"/>
              <w:shd w:val="clear" w:color="auto" w:fill="E6E6E6"/>
            </w:pPr>
            <w:r>
              <w:tab/>
            </w:r>
            <w:r>
              <w:tab/>
              <w:t>leapSeconds-r11</w:t>
            </w:r>
            <w:r>
              <w:tab/>
            </w:r>
            <w:r>
              <w:tab/>
            </w:r>
            <w:r>
              <w:tab/>
            </w:r>
            <w:r>
              <w:tab/>
            </w:r>
            <w:r>
              <w:tab/>
            </w:r>
            <w:r>
              <w:tab/>
              <w:t>INTEGER (-127..128)</w:t>
            </w:r>
            <w:r>
              <w:tab/>
            </w:r>
            <w:r>
              <w:tab/>
            </w:r>
            <w:r>
              <w:tab/>
              <w:t>OPTIONAL,</w:t>
            </w:r>
            <w:r>
              <w:tab/>
              <w:t>-- Need OR</w:t>
            </w:r>
          </w:p>
          <w:p w:rsidR="001720CA" w:rsidRDefault="00B64B7F">
            <w:pPr>
              <w:pStyle w:val="PL"/>
              <w:shd w:val="clear" w:color="auto" w:fill="E6E6E6"/>
            </w:pPr>
            <w:r>
              <w:tab/>
            </w:r>
            <w:r>
              <w:tab/>
              <w:t>localTimeOffset-r11</w:t>
            </w:r>
            <w:r>
              <w:tab/>
            </w:r>
            <w:r>
              <w:tab/>
            </w:r>
            <w:r>
              <w:tab/>
            </w:r>
            <w:r>
              <w:tab/>
            </w:r>
            <w:r>
              <w:tab/>
              <w:t>INTEGER (-63..64)</w:t>
            </w:r>
            <w:r>
              <w:tab/>
            </w:r>
            <w:r>
              <w:tab/>
            </w:r>
            <w:r>
              <w:tab/>
              <w:t>OPTIONAL</w:t>
            </w:r>
            <w:r>
              <w:tab/>
              <w:t>-- Need OR</w:t>
            </w:r>
          </w:p>
          <w:p w:rsidR="001720CA" w:rsidRDefault="00B64B7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rsidR="001720CA" w:rsidRDefault="00B64B7F">
            <w:pPr>
              <w:pStyle w:val="PL"/>
              <w:shd w:val="clear" w:color="auto" w:fill="E6E6E6"/>
            </w:pPr>
            <w:r>
              <w:tab/>
            </w:r>
            <w:proofErr w:type="spellStart"/>
            <w:r>
              <w:t>lateNonCriticalExtension</w:t>
            </w:r>
            <w:proofErr w:type="spellEnd"/>
            <w:r>
              <w:tab/>
            </w:r>
            <w:r>
              <w:tab/>
            </w:r>
            <w:r>
              <w:tab/>
              <w:t>OCTET STRING</w:t>
            </w:r>
            <w:r>
              <w:tab/>
            </w:r>
            <w:r>
              <w:tab/>
            </w:r>
            <w:r>
              <w:tab/>
            </w:r>
            <w:r>
              <w:tab/>
              <w:t>OPTIONAL,</w:t>
            </w:r>
          </w:p>
          <w:p w:rsidR="001720CA" w:rsidRDefault="00B64B7F">
            <w:pPr>
              <w:pStyle w:val="PL"/>
              <w:shd w:val="clear" w:color="auto" w:fill="E6E6E6"/>
            </w:pPr>
            <w:r>
              <w:tab/>
              <w:t>...,</w:t>
            </w:r>
          </w:p>
          <w:p w:rsidR="001720CA" w:rsidRDefault="00B64B7F">
            <w:pPr>
              <w:pStyle w:val="PL"/>
              <w:shd w:val="clear" w:color="auto" w:fill="E6E6E6"/>
            </w:pPr>
            <w:r>
              <w:tab/>
              <w:t>[[</w:t>
            </w:r>
            <w:r>
              <w:tab/>
              <w:t>timeReferenceInfo-r15</w:t>
            </w:r>
            <w:r>
              <w:tab/>
            </w:r>
            <w:r>
              <w:tab/>
            </w:r>
            <w:r>
              <w:tab/>
            </w:r>
            <w:r>
              <w:tab/>
            </w:r>
            <w:proofErr w:type="spellStart"/>
            <w:r>
              <w:t>TimeReferenceInfo-r15</w:t>
            </w:r>
            <w:proofErr w:type="spellEnd"/>
            <w:r>
              <w:tab/>
              <w:t>OPTIONAL</w:t>
            </w:r>
            <w:r>
              <w:tab/>
              <w:t>-- Need OR</w:t>
            </w:r>
          </w:p>
          <w:p w:rsidR="001720CA" w:rsidRDefault="00B64B7F">
            <w:pPr>
              <w:pStyle w:val="PL"/>
              <w:shd w:val="clear" w:color="auto" w:fill="E6E6E6"/>
            </w:pPr>
            <w:r>
              <w:tab/>
              <w:t>]]</w:t>
            </w:r>
          </w:p>
          <w:p w:rsidR="001720CA" w:rsidRDefault="00B64B7F">
            <w:pPr>
              <w:pStyle w:val="PL"/>
              <w:shd w:val="clear" w:color="auto" w:fill="E6E6E6"/>
            </w:pPr>
            <w:r>
              <w:t>}</w:t>
            </w:r>
          </w:p>
          <w:p w:rsidR="001720CA" w:rsidRDefault="00B64B7F">
            <w:pPr>
              <w:jc w:val="center"/>
              <w:rPr>
                <w:rFonts w:eastAsia="宋体"/>
              </w:rPr>
            </w:pPr>
            <w:r>
              <w:rPr>
                <w:rFonts w:eastAsia="宋体" w:hint="eastAsia"/>
              </w:rPr>
              <w:t>...</w:t>
            </w:r>
          </w:p>
          <w:p w:rsidR="001720CA" w:rsidRDefault="00B64B7F">
            <w:pPr>
              <w:pStyle w:val="4"/>
              <w:numPr>
                <w:ilvl w:val="0"/>
                <w:numId w:val="0"/>
              </w:numPr>
              <w:ind w:left="200"/>
              <w:rPr>
                <w:i/>
              </w:rPr>
            </w:pPr>
            <w:bookmarkStart w:id="6" w:name="_Toc535571685"/>
            <w:r>
              <w:t>–</w:t>
            </w:r>
            <w:r>
              <w:tab/>
            </w:r>
            <w:proofErr w:type="spellStart"/>
            <w:r>
              <w:rPr>
                <w:i/>
              </w:rPr>
              <w:t>TimeReferenceInfo</w:t>
            </w:r>
            <w:bookmarkEnd w:id="6"/>
            <w:proofErr w:type="spellEnd"/>
          </w:p>
          <w:p w:rsidR="001720CA" w:rsidRDefault="00B64B7F">
            <w:pPr>
              <w:pStyle w:val="TH"/>
              <w:rPr>
                <w:bCs/>
                <w:i/>
                <w:iCs/>
              </w:rPr>
            </w:pPr>
            <w:proofErr w:type="spellStart"/>
            <w:r>
              <w:rPr>
                <w:i/>
                <w:lang w:eastAsia="zh-CN"/>
              </w:rPr>
              <w:t>TimeReferenceInfo</w:t>
            </w:r>
            <w:proofErr w:type="spellEnd"/>
            <w:r>
              <w:rPr>
                <w:i/>
                <w:lang w:eastAsia="zh-CN"/>
              </w:rPr>
              <w:t xml:space="preserve"> </w:t>
            </w:r>
            <w:r>
              <w:rPr>
                <w:lang w:eastAsia="zh-CN"/>
              </w:rPr>
              <w:t>information elements</w:t>
            </w:r>
          </w:p>
          <w:p w:rsidR="001720CA" w:rsidRDefault="00B64B7F">
            <w:pPr>
              <w:pStyle w:val="PL"/>
              <w:shd w:val="clear" w:color="auto" w:fill="E6E6E6"/>
            </w:pPr>
            <w:r>
              <w:t>-- ASN1START</w:t>
            </w:r>
          </w:p>
          <w:p w:rsidR="001720CA" w:rsidRDefault="001720CA">
            <w:pPr>
              <w:pStyle w:val="PL"/>
              <w:shd w:val="clear" w:color="auto" w:fill="E6E6E6"/>
            </w:pPr>
          </w:p>
          <w:p w:rsidR="001720CA" w:rsidRDefault="00B64B7F">
            <w:pPr>
              <w:pStyle w:val="PL"/>
              <w:shd w:val="clear" w:color="auto" w:fill="E6E6E6"/>
            </w:pPr>
            <w:r>
              <w:t>TimeReferenceInfo-r15 ::=</w:t>
            </w:r>
            <w:r>
              <w:tab/>
            </w:r>
            <w:r>
              <w:tab/>
              <w:t>SEQUENCE {</w:t>
            </w:r>
          </w:p>
          <w:p w:rsidR="001720CA" w:rsidRDefault="00B64B7F">
            <w:pPr>
              <w:pStyle w:val="PL"/>
              <w:shd w:val="clear" w:color="auto" w:fill="E6E6E6"/>
              <w:tabs>
                <w:tab w:val="clear" w:pos="768"/>
                <w:tab w:val="left" w:pos="845"/>
              </w:tabs>
            </w:pPr>
            <w:r>
              <w:tab/>
              <w:t>time-r15</w:t>
            </w:r>
            <w:r>
              <w:tab/>
            </w:r>
            <w:r>
              <w:tab/>
            </w:r>
            <w:r>
              <w:tab/>
            </w:r>
            <w:r>
              <w:tab/>
            </w:r>
            <w:r>
              <w:tab/>
            </w:r>
            <w:r>
              <w:tab/>
            </w:r>
            <w:r>
              <w:tab/>
              <w:t>ReferenceTime-r15,</w:t>
            </w:r>
          </w:p>
          <w:p w:rsidR="001720CA" w:rsidRDefault="00B64B7F">
            <w:pPr>
              <w:pStyle w:val="PL"/>
              <w:shd w:val="clear" w:color="auto" w:fill="E6E6E6"/>
              <w:tabs>
                <w:tab w:val="clear" w:pos="768"/>
                <w:tab w:val="left" w:pos="845"/>
              </w:tabs>
            </w:pPr>
            <w:r>
              <w:tab/>
              <w:t>uncertainty-r15</w:t>
            </w:r>
            <w:r>
              <w:tab/>
            </w:r>
            <w:r>
              <w:tab/>
            </w:r>
            <w:r>
              <w:tab/>
            </w:r>
            <w:r>
              <w:tab/>
            </w:r>
            <w:r>
              <w:tab/>
            </w:r>
            <w:r>
              <w:tab/>
              <w:t>INTEGER (0..12)</w:t>
            </w:r>
            <w:r>
              <w:tab/>
            </w:r>
            <w:r>
              <w:tab/>
            </w:r>
            <w:r>
              <w:tab/>
            </w:r>
            <w:r>
              <w:tab/>
              <w:t>OPTIONAL,</w:t>
            </w:r>
            <w:r>
              <w:tab/>
              <w:t>-- Need OR</w:t>
            </w:r>
          </w:p>
          <w:p w:rsidR="001720CA" w:rsidRDefault="00B64B7F">
            <w:pPr>
              <w:pStyle w:val="PL"/>
              <w:shd w:val="clear" w:color="auto" w:fill="E6E6E6"/>
              <w:tabs>
                <w:tab w:val="clear" w:pos="768"/>
                <w:tab w:val="left" w:pos="845"/>
              </w:tabs>
            </w:pPr>
            <w:r>
              <w:tab/>
              <w:t>timeInfoType-r15</w:t>
            </w:r>
            <w:r>
              <w:tab/>
            </w:r>
            <w:r>
              <w:tab/>
            </w:r>
            <w:r>
              <w:tab/>
            </w:r>
            <w:r>
              <w:tab/>
            </w:r>
            <w:r>
              <w:tab/>
              <w:t>ENUMERATED {</w:t>
            </w:r>
            <w:proofErr w:type="spellStart"/>
            <w:r>
              <w:t>localClock</w:t>
            </w:r>
            <w:proofErr w:type="spellEnd"/>
            <w:r>
              <w:t>}</w:t>
            </w:r>
            <w:r>
              <w:tab/>
            </w:r>
            <w:r>
              <w:tab/>
              <w:t>OPTIONAL,</w:t>
            </w:r>
            <w:r>
              <w:tab/>
              <w:t>-- Need OR</w:t>
            </w:r>
          </w:p>
          <w:p w:rsidR="001720CA" w:rsidRDefault="00B64B7F">
            <w:pPr>
              <w:pStyle w:val="PL"/>
              <w:shd w:val="clear" w:color="auto" w:fill="E6E6E6"/>
            </w:pPr>
            <w:r>
              <w:tab/>
              <w:t>referenceSFN-r15</w:t>
            </w:r>
            <w:r>
              <w:tab/>
            </w:r>
            <w:r>
              <w:tab/>
            </w:r>
            <w:r>
              <w:tab/>
            </w:r>
            <w:r>
              <w:tab/>
            </w:r>
            <w:r>
              <w:tab/>
              <w:t>INTEGER (0..1023)</w:t>
            </w:r>
            <w:r>
              <w:tab/>
            </w:r>
            <w:r>
              <w:tab/>
            </w:r>
            <w:r>
              <w:tab/>
              <w:t>OPTIONAL</w:t>
            </w:r>
            <w:r>
              <w:tab/>
              <w:t xml:space="preserve">-- Cond </w:t>
            </w:r>
            <w:proofErr w:type="spellStart"/>
            <w:r>
              <w:t>TimeRef</w:t>
            </w:r>
            <w:proofErr w:type="spellEnd"/>
          </w:p>
          <w:p w:rsidR="001720CA" w:rsidRDefault="00B64B7F">
            <w:pPr>
              <w:pStyle w:val="PL"/>
              <w:shd w:val="clear" w:color="auto" w:fill="E6E6E6"/>
            </w:pPr>
            <w:r>
              <w:t>}</w:t>
            </w:r>
          </w:p>
          <w:p w:rsidR="001720CA" w:rsidRDefault="001720CA">
            <w:pPr>
              <w:pStyle w:val="PL"/>
              <w:shd w:val="clear" w:color="auto" w:fill="E6E6E6"/>
            </w:pPr>
          </w:p>
          <w:p w:rsidR="001720CA" w:rsidRDefault="00B64B7F">
            <w:pPr>
              <w:pStyle w:val="PL"/>
              <w:shd w:val="clear" w:color="auto" w:fill="E6E6E6"/>
            </w:pPr>
            <w:r>
              <w:t>ReferenceTime-r15 ::=</w:t>
            </w:r>
            <w:r>
              <w:tab/>
            </w:r>
            <w:r>
              <w:tab/>
            </w:r>
            <w:r>
              <w:tab/>
              <w:t>SEQUENCE {</w:t>
            </w:r>
          </w:p>
          <w:p w:rsidR="001720CA" w:rsidRDefault="00B64B7F">
            <w:pPr>
              <w:pStyle w:val="PL"/>
              <w:shd w:val="clear" w:color="auto" w:fill="E6E6E6"/>
            </w:pPr>
            <w:r>
              <w:tab/>
              <w:t>refDays-r15</w:t>
            </w:r>
            <w:r>
              <w:tab/>
            </w:r>
            <w:r>
              <w:tab/>
            </w:r>
            <w:r>
              <w:tab/>
            </w:r>
            <w:r>
              <w:tab/>
            </w:r>
            <w:r>
              <w:tab/>
            </w:r>
            <w:r>
              <w:tab/>
            </w:r>
            <w:r>
              <w:tab/>
              <w:t>INTEGER (0..72999),</w:t>
            </w:r>
          </w:p>
          <w:p w:rsidR="001720CA" w:rsidRDefault="00B64B7F">
            <w:pPr>
              <w:pStyle w:val="PL"/>
              <w:shd w:val="clear" w:color="auto" w:fill="E6E6E6"/>
            </w:pPr>
            <w:r>
              <w:tab/>
              <w:t>refSeconds-r15</w:t>
            </w:r>
            <w:r>
              <w:tab/>
            </w:r>
            <w:r>
              <w:tab/>
            </w:r>
            <w:r>
              <w:tab/>
            </w:r>
            <w:r>
              <w:tab/>
            </w:r>
            <w:r>
              <w:tab/>
            </w:r>
            <w:r>
              <w:tab/>
              <w:t>INTEGER (0..86399),</w:t>
            </w:r>
          </w:p>
          <w:p w:rsidR="001720CA" w:rsidRDefault="00B64B7F">
            <w:pPr>
              <w:pStyle w:val="PL"/>
              <w:shd w:val="clear" w:color="auto" w:fill="E6E6E6"/>
            </w:pPr>
            <w:r>
              <w:tab/>
              <w:t>refMilliSeconds-r15</w:t>
            </w:r>
            <w:r>
              <w:tab/>
            </w:r>
            <w:r>
              <w:tab/>
            </w:r>
            <w:r>
              <w:tab/>
            </w:r>
            <w:r>
              <w:tab/>
            </w:r>
            <w:r>
              <w:tab/>
              <w:t>INTEGER (0..999),</w:t>
            </w:r>
          </w:p>
          <w:p w:rsidR="001720CA" w:rsidRDefault="00B64B7F">
            <w:pPr>
              <w:pStyle w:val="PL"/>
              <w:shd w:val="clear" w:color="auto" w:fill="E6E6E6"/>
            </w:pPr>
            <w:r>
              <w:tab/>
              <w:t>refQuarterMicroSeconds-r15</w:t>
            </w:r>
            <w:r>
              <w:tab/>
            </w:r>
            <w:r>
              <w:tab/>
            </w:r>
            <w:r>
              <w:tab/>
              <w:t>INTEGER (0..3999)</w:t>
            </w:r>
          </w:p>
          <w:p w:rsidR="001720CA" w:rsidRDefault="00B64B7F">
            <w:pPr>
              <w:pStyle w:val="PL"/>
              <w:shd w:val="clear" w:color="auto" w:fill="E6E6E6"/>
            </w:pPr>
            <w:r>
              <w:t>}</w:t>
            </w:r>
          </w:p>
          <w:p w:rsidR="001720CA" w:rsidRDefault="001720CA">
            <w:pPr>
              <w:pStyle w:val="PL"/>
              <w:shd w:val="clear" w:color="auto" w:fill="E6E6E6"/>
            </w:pPr>
          </w:p>
          <w:p w:rsidR="001720CA" w:rsidRDefault="00B64B7F">
            <w:pPr>
              <w:pStyle w:val="PL"/>
              <w:shd w:val="clear" w:color="auto" w:fill="E6E6E6"/>
            </w:pPr>
            <w:r>
              <w:t>-- ASN1STOP</w:t>
            </w:r>
          </w:p>
          <w:p w:rsidR="001720CA" w:rsidRDefault="001720CA">
            <w:pPr>
              <w:rPr>
                <w:iCs/>
              </w:rPr>
            </w:pPr>
          </w:p>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50"/>
            </w:tblGrid>
            <w:tr w:rsidR="001720CA">
              <w:trPr>
                <w:cantSplit/>
                <w:tblHeader/>
              </w:trPr>
              <w:tc>
                <w:tcPr>
                  <w:tcW w:w="9450" w:type="dxa"/>
                </w:tcPr>
                <w:p w:rsidR="001720CA" w:rsidRDefault="00B64B7F">
                  <w:pPr>
                    <w:pStyle w:val="TAH"/>
                    <w:rPr>
                      <w:rFonts w:ascii="Times New Roman" w:hAnsi="Times New Roman"/>
                    </w:rPr>
                  </w:pPr>
                  <w:proofErr w:type="spellStart"/>
                  <w:r>
                    <w:rPr>
                      <w:rFonts w:ascii="Times New Roman" w:hAnsi="Times New Roman"/>
                      <w:i/>
                      <w:lang w:eastAsia="zh-CN"/>
                    </w:rPr>
                    <w:t>TimeReferenceInfo</w:t>
                  </w:r>
                  <w:proofErr w:type="spellEnd"/>
                  <w:r>
                    <w:rPr>
                      <w:rFonts w:ascii="Times New Roman" w:hAnsi="Times New Roman"/>
                    </w:rPr>
                    <w:t xml:space="preserve"> field descriptions</w:t>
                  </w:r>
                </w:p>
              </w:tc>
            </w:tr>
            <w:tr w:rsidR="001720CA">
              <w:trPr>
                <w:cantSplit/>
                <w:trHeight w:val="210"/>
              </w:trPr>
              <w:tc>
                <w:tcPr>
                  <w:tcW w:w="9450" w:type="dxa"/>
                </w:tcPr>
                <w:p w:rsidR="001720CA" w:rsidRDefault="00B64B7F">
                  <w:pPr>
                    <w:pStyle w:val="TAL"/>
                    <w:tabs>
                      <w:tab w:val="left" w:pos="1494"/>
                    </w:tabs>
                    <w:spacing w:before="60"/>
                    <w:jc w:val="both"/>
                    <w:rPr>
                      <w:rFonts w:ascii="Times New Roman" w:eastAsia="MS Mincho" w:hAnsi="Times New Roman"/>
                      <w:b/>
                      <w:i/>
                      <w:lang w:val="en-GB" w:eastAsia="en-GB"/>
                    </w:rPr>
                  </w:pPr>
                  <w:proofErr w:type="spellStart"/>
                  <w:r>
                    <w:rPr>
                      <w:rFonts w:ascii="Times New Roman" w:hAnsi="Times New Roman"/>
                      <w:b/>
                      <w:i/>
                      <w:lang w:val="en-GB" w:eastAsia="en-GB"/>
                    </w:rPr>
                    <w:t>referenceSFN</w:t>
                  </w:r>
                  <w:proofErr w:type="spellEnd"/>
                </w:p>
                <w:p w:rsidR="001720CA" w:rsidRDefault="00B64B7F">
                  <w:pPr>
                    <w:pStyle w:val="TAL"/>
                    <w:tabs>
                      <w:tab w:val="left" w:pos="1494"/>
                    </w:tabs>
                    <w:spacing w:before="60"/>
                    <w:jc w:val="both"/>
                    <w:rPr>
                      <w:rFonts w:ascii="Times New Roman" w:hAnsi="Times New Roman"/>
                      <w:lang w:val="en-GB"/>
                    </w:rPr>
                  </w:pPr>
                  <w:r>
                    <w:rPr>
                      <w:rFonts w:ascii="Times New Roman" w:hAnsi="Times New Roman"/>
                      <w:lang w:val="en-GB"/>
                    </w:rPr>
                    <w:t>This field i</w:t>
                  </w:r>
                  <w:r>
                    <w:rPr>
                      <w:rFonts w:ascii="Times New Roman" w:eastAsia="MS Mincho" w:hAnsi="Times New Roman"/>
                      <w:lang w:val="en-GB" w:eastAsia="en-GB"/>
                    </w:rPr>
                    <w:t xml:space="preserve">ndicates the reference SFN for time reference information. 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at the ending boundary of the</w:t>
                  </w:r>
                  <w:r>
                    <w:rPr>
                      <w:rFonts w:ascii="Times New Roman" w:eastAsia="MS Mincho" w:hAnsi="Times New Roman"/>
                      <w:szCs w:val="18"/>
                      <w:lang w:val="en-GB" w:eastAsia="en-GB"/>
                    </w:rPr>
                    <w:t xml:space="preserve"> SFN indicated by </w:t>
                  </w:r>
                  <w:proofErr w:type="spellStart"/>
                  <w:r>
                    <w:rPr>
                      <w:rFonts w:ascii="Times New Roman" w:eastAsia="MS Mincho" w:hAnsi="Times New Roman"/>
                      <w:i/>
                      <w:szCs w:val="18"/>
                      <w:lang w:val="en-GB" w:eastAsia="en-GB"/>
                    </w:rPr>
                    <w:t>referenceSFN</w:t>
                  </w:r>
                  <w:proofErr w:type="spellEnd"/>
                  <w:r>
                    <w:rPr>
                      <w:rFonts w:ascii="Times New Roman" w:eastAsia="MS Mincho" w:hAnsi="Times New Roman"/>
                      <w:lang w:val="en-GB" w:eastAsia="en-GB"/>
                    </w:rPr>
                    <w:t xml:space="preserve">. The UE considers the frame indicated by the </w:t>
                  </w:r>
                  <w:proofErr w:type="spellStart"/>
                  <w:r>
                    <w:rPr>
                      <w:rFonts w:ascii="Times New Roman" w:eastAsia="MS Mincho" w:hAnsi="Times New Roman"/>
                      <w:i/>
                      <w:lang w:val="en-GB" w:eastAsia="en-GB"/>
                    </w:rPr>
                    <w:t>referenceSFN</w:t>
                  </w:r>
                  <w:proofErr w:type="spellEnd"/>
                  <w:r>
                    <w:rPr>
                      <w:rFonts w:ascii="Times New Roman" w:eastAsia="MS Mincho" w:hAnsi="Times New Roman"/>
                      <w:lang w:val="en-GB" w:eastAsia="en-GB"/>
                    </w:rPr>
                    <w:t xml:space="preserve"> nearest to the frame where the field is received.</w:t>
                  </w:r>
                </w:p>
                <w:p w:rsidR="001720CA" w:rsidRDefault="00B64B7F">
                  <w:pPr>
                    <w:pStyle w:val="TAL"/>
                    <w:tabs>
                      <w:tab w:val="left" w:pos="1494"/>
                    </w:tabs>
                    <w:spacing w:before="60"/>
                    <w:jc w:val="both"/>
                    <w:rPr>
                      <w:rFonts w:ascii="Times New Roman" w:hAnsi="Times New Roman"/>
                      <w:b/>
                      <w:i/>
                      <w:lang w:val="en-GB" w:eastAsia="en-GB"/>
                    </w:rPr>
                  </w:pPr>
                  <w:r>
                    <w:rPr>
                      <w:rFonts w:ascii="Times New Roman" w:hAnsi="Times New Roman"/>
                      <w:lang w:val="en-GB"/>
                    </w:rPr>
                    <w:t>If t</w:t>
                  </w:r>
                  <w:r>
                    <w:rPr>
                      <w:rFonts w:ascii="Times New Roman" w:eastAsia="MS Mincho" w:hAnsi="Times New Roman"/>
                      <w:lang w:val="en-GB" w:eastAsia="en-GB"/>
                    </w:rPr>
                    <w:t xml:space="preserve">he </w:t>
                  </w:r>
                  <w:r>
                    <w:rPr>
                      <w:rFonts w:ascii="Times New Roman" w:eastAsia="MS Mincho" w:hAnsi="Times New Roman"/>
                      <w:i/>
                      <w:lang w:val="en-GB" w:eastAsia="en-GB"/>
                    </w:rPr>
                    <w:t>time</w:t>
                  </w:r>
                  <w:r>
                    <w:rPr>
                      <w:rFonts w:ascii="Times New Roman" w:eastAsia="MS Mincho" w:hAnsi="Times New Roman"/>
                      <w:lang w:val="en-GB" w:eastAsia="en-GB"/>
                    </w:rPr>
                    <w:t xml:space="preserve"> field</w:t>
                  </w:r>
                  <w:r>
                    <w:rPr>
                      <w:rFonts w:ascii="Times New Roman" w:hAnsi="Times New Roman"/>
                      <w:lang w:val="en-GB"/>
                    </w:rPr>
                    <w:t xml:space="preserve"> is included in </w:t>
                  </w:r>
                  <w:r>
                    <w:rPr>
                      <w:rFonts w:ascii="Times New Roman" w:hAnsi="Times New Roman"/>
                      <w:i/>
                      <w:lang w:val="en-GB"/>
                    </w:rPr>
                    <w:t>SystemInformationBlockType16</w:t>
                  </w:r>
                  <w:r>
                    <w:rPr>
                      <w:rFonts w:ascii="Times New Roman" w:hAnsi="Times New Roman"/>
                      <w:lang w:val="en-GB"/>
                    </w:rPr>
                    <w:t xml:space="preserve"> and the </w:t>
                  </w:r>
                  <w:proofErr w:type="spellStart"/>
                  <w:r>
                    <w:rPr>
                      <w:rFonts w:ascii="Times New Roman" w:hAnsi="Times New Roman"/>
                      <w:i/>
                      <w:lang w:val="en-GB"/>
                    </w:rPr>
                    <w:t>referenceSFN</w:t>
                  </w:r>
                  <w:proofErr w:type="spellEnd"/>
                  <w:r>
                    <w:rPr>
                      <w:rFonts w:ascii="Times New Roman" w:hAnsi="Times New Roman"/>
                      <w:lang w:val="en-GB"/>
                    </w:rPr>
                    <w:t xml:space="preserve"> field is not included, </w:t>
                  </w:r>
                  <w:r>
                    <w:rPr>
                      <w:rFonts w:ascii="Times New Roman" w:eastAsia="MS Mincho" w:hAnsi="Times New Roman"/>
                      <w:lang w:val="en-GB" w:eastAsia="en-GB"/>
                    </w:rPr>
                    <w:t xml:space="preserve">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w:t>
                  </w:r>
                  <w:r>
                    <w:rPr>
                      <w:rFonts w:ascii="Times New Roman" w:hAnsi="Times New Roman"/>
                      <w:lang w:val="en-GB"/>
                    </w:rPr>
                    <w:t>at the SFN boundary</w:t>
                  </w:r>
                  <w:r>
                    <w:rPr>
                      <w:rFonts w:ascii="Times New Roman" w:hAnsi="Times New Roman"/>
                      <w:lang w:val="en-GB" w:eastAsia="ja-JP"/>
                    </w:rPr>
                    <w:t xml:space="preserve"> at or immediately after the ending boundary of the SI-window in which </w:t>
                  </w:r>
                  <w:r>
                    <w:rPr>
                      <w:rFonts w:ascii="Times New Roman" w:hAnsi="Times New Roman"/>
                      <w:i/>
                      <w:lang w:val="en-GB" w:eastAsia="ja-JP"/>
                    </w:rPr>
                    <w:t>SystemInformationBlockType16</w:t>
                  </w:r>
                  <w:r>
                    <w:rPr>
                      <w:rFonts w:ascii="Times New Roman" w:hAnsi="Times New Roman"/>
                      <w:lang w:val="en-GB" w:eastAsia="ja-JP"/>
                    </w:rPr>
                    <w:t xml:space="preserve"> is transmitted</w:t>
                  </w:r>
                  <w:r>
                    <w:rPr>
                      <w:rFonts w:ascii="Times New Roman" w:hAnsi="Times New Roman"/>
                      <w:lang w:val="en-GB"/>
                    </w:rPr>
                    <w:t>.</w:t>
                  </w:r>
                </w:p>
              </w:tc>
            </w:tr>
            <w:tr w:rsidR="001720CA">
              <w:trPr>
                <w:cantSplit/>
                <w:trHeight w:val="210"/>
              </w:trPr>
              <w:tc>
                <w:tcPr>
                  <w:tcW w:w="9450" w:type="dxa"/>
                </w:tcPr>
                <w:p w:rsidR="001720CA" w:rsidRDefault="00B64B7F">
                  <w:pPr>
                    <w:pStyle w:val="TAL"/>
                    <w:tabs>
                      <w:tab w:val="left" w:pos="1494"/>
                    </w:tabs>
                    <w:spacing w:before="60"/>
                    <w:jc w:val="both"/>
                    <w:rPr>
                      <w:rFonts w:ascii="Times New Roman" w:eastAsia="MS Mincho" w:hAnsi="Times New Roman"/>
                      <w:b/>
                      <w:i/>
                      <w:lang w:val="en-GB" w:eastAsia="en-GB"/>
                    </w:rPr>
                  </w:pPr>
                  <w:r>
                    <w:rPr>
                      <w:rFonts w:ascii="Times New Roman" w:hAnsi="Times New Roman"/>
                      <w:b/>
                      <w:i/>
                      <w:lang w:val="en-GB"/>
                    </w:rPr>
                    <w:t xml:space="preserve">time, </w:t>
                  </w:r>
                  <w:proofErr w:type="spellStart"/>
                  <w:r>
                    <w:rPr>
                      <w:rFonts w:ascii="Times New Roman" w:hAnsi="Times New Roman"/>
                      <w:b/>
                      <w:i/>
                      <w:lang w:val="en-GB"/>
                    </w:rPr>
                    <w:t>timeInfoType</w:t>
                  </w:r>
                  <w:proofErr w:type="spellEnd"/>
                </w:p>
                <w:p w:rsidR="001720CA" w:rsidRDefault="00B64B7F">
                  <w:pPr>
                    <w:pStyle w:val="TAL"/>
                    <w:rPr>
                      <w:rFonts w:ascii="Times New Roman" w:hAnsi="Times New Roman"/>
                      <w:lang w:val="en-GB"/>
                    </w:rPr>
                  </w:pPr>
                  <w:r>
                    <w:rPr>
                      <w:rFonts w:ascii="Times New Roman" w:hAnsi="Times New Roman"/>
                      <w:lang w:val="en-GB"/>
                    </w:rPr>
                    <w:t>This field i</w:t>
                  </w:r>
                  <w:r>
                    <w:rPr>
                      <w:rFonts w:ascii="Times New Roman" w:hAnsi="Times New Roman"/>
                      <w:lang w:val="en-GB" w:eastAsia="en-GB"/>
                    </w:rPr>
                    <w:t xml:space="preserve">ndicates time reference with 0.25 us granularity. </w:t>
                  </w:r>
                  <w:r>
                    <w:rPr>
                      <w:rFonts w:ascii="Times New Roman" w:hAnsi="Times New Roman"/>
                      <w:lang w:val="en-GB"/>
                    </w:rPr>
                    <w:t xml:space="preserve">The indicated time is referenced at the network, i.e., without compensating for RF propagation delay. The indicated time in 0.25 </w:t>
                  </w:r>
                  <w:proofErr w:type="spellStart"/>
                  <w:r>
                    <w:rPr>
                      <w:rFonts w:ascii="Times New Roman" w:hAnsi="Times New Roman"/>
                      <w:lang w:val="en-GB"/>
                    </w:rPr>
                    <w:t>us</w:t>
                  </w:r>
                  <w:proofErr w:type="spellEnd"/>
                  <w:r>
                    <w:rPr>
                      <w:rFonts w:ascii="Times New Roman" w:hAnsi="Times New Roman"/>
                      <w:lang w:val="en-GB"/>
                    </w:rPr>
                    <w:t xml:space="preserve"> unit from the origin is </w:t>
                  </w:r>
                  <w:proofErr w:type="spellStart"/>
                  <w:r>
                    <w:rPr>
                      <w:rFonts w:ascii="Times New Roman" w:hAnsi="Times New Roman"/>
                      <w:i/>
                      <w:lang w:val="en-GB"/>
                    </w:rPr>
                    <w:t>refDays</w:t>
                  </w:r>
                  <w:proofErr w:type="spellEnd"/>
                  <w:r>
                    <w:rPr>
                      <w:rFonts w:ascii="Times New Roman" w:hAnsi="Times New Roman"/>
                      <w:lang w:val="en-GB"/>
                    </w:rPr>
                    <w:t xml:space="preserve">*86400*1000*4000 + </w:t>
                  </w:r>
                  <w:proofErr w:type="spellStart"/>
                  <w:r>
                    <w:rPr>
                      <w:rFonts w:ascii="Times New Roman" w:hAnsi="Times New Roman"/>
                      <w:i/>
                      <w:lang w:val="en-GB"/>
                    </w:rPr>
                    <w:t>refSeconds</w:t>
                  </w:r>
                  <w:proofErr w:type="spellEnd"/>
                  <w:r>
                    <w:rPr>
                      <w:rFonts w:ascii="Times New Roman" w:hAnsi="Times New Roman"/>
                      <w:lang w:val="en-GB"/>
                    </w:rPr>
                    <w:t xml:space="preserve">*1000*4000 + </w:t>
                  </w:r>
                  <w:proofErr w:type="spellStart"/>
                  <w:r>
                    <w:rPr>
                      <w:rFonts w:ascii="Times New Roman" w:hAnsi="Times New Roman"/>
                      <w:i/>
                      <w:lang w:val="en-GB"/>
                    </w:rPr>
                    <w:t>refMilliSeconds</w:t>
                  </w:r>
                  <w:proofErr w:type="spellEnd"/>
                  <w:r>
                    <w:rPr>
                      <w:rFonts w:ascii="Times New Roman" w:hAnsi="Times New Roman"/>
                      <w:lang w:val="en-GB"/>
                    </w:rPr>
                    <w:t xml:space="preserve">*4000 + </w:t>
                  </w:r>
                  <w:proofErr w:type="spellStart"/>
                  <w:r>
                    <w:rPr>
                      <w:rFonts w:ascii="Times New Roman" w:hAnsi="Times New Roman"/>
                      <w:i/>
                      <w:lang w:val="en-GB"/>
                    </w:rPr>
                    <w:t>refQuarterMicroSeconds</w:t>
                  </w:r>
                  <w:proofErr w:type="spellEnd"/>
                  <w:r>
                    <w:rPr>
                      <w:rFonts w:ascii="Times New Roman" w:hAnsi="Times New Roman"/>
                      <w:lang w:val="en-GB"/>
                    </w:rPr>
                    <w:t xml:space="preserve">. The </w:t>
                  </w:r>
                  <w:proofErr w:type="spellStart"/>
                  <w:r>
                    <w:rPr>
                      <w:rFonts w:ascii="Times New Roman" w:hAnsi="Times New Roman"/>
                      <w:i/>
                      <w:lang w:val="en-GB"/>
                    </w:rPr>
                    <w:t>refDays</w:t>
                  </w:r>
                  <w:proofErr w:type="spellEnd"/>
                  <w:r>
                    <w:rPr>
                      <w:rFonts w:ascii="Times New Roman" w:hAnsi="Times New Roman"/>
                      <w:lang w:val="en-GB"/>
                    </w:rPr>
                    <w:t xml:space="preserve"> field specifies the sequential number of days (with day count starting at 0) from the origin of the </w:t>
                  </w:r>
                  <w:r>
                    <w:rPr>
                      <w:rFonts w:ascii="Times New Roman" w:hAnsi="Times New Roman"/>
                      <w:i/>
                      <w:lang w:val="en-GB"/>
                    </w:rPr>
                    <w:t>time</w:t>
                  </w:r>
                  <w:r>
                    <w:rPr>
                      <w:rFonts w:ascii="Times New Roman" w:hAnsi="Times New Roman"/>
                      <w:lang w:val="en-GB"/>
                    </w:rPr>
                    <w:t xml:space="preserve"> field. </w:t>
                  </w:r>
                  <w:r>
                    <w:rPr>
                      <w:rFonts w:ascii="Times New Roman" w:hAnsi="Times New Roman"/>
                      <w:lang w:val="en-GB" w:eastAsia="en-GB"/>
                    </w:rPr>
                    <w:t xml:space="preserve">If </w:t>
                  </w:r>
                  <w:proofErr w:type="spellStart"/>
                  <w:r>
                    <w:rPr>
                      <w:rFonts w:ascii="Times New Roman" w:hAnsi="Times New Roman"/>
                      <w:i/>
                      <w:lang w:val="en-GB" w:eastAsia="en-GB"/>
                    </w:rPr>
                    <w:t>timeInfoType</w:t>
                  </w:r>
                  <w:proofErr w:type="spellEnd"/>
                  <w:r>
                    <w:rPr>
                      <w:rFonts w:ascii="Times New Roman" w:hAnsi="Times New Roman"/>
                      <w:lang w:val="en-GB" w:eastAsia="en-GB"/>
                    </w:rPr>
                    <w:t xml:space="preserve"> is </w:t>
                  </w:r>
                  <w:r>
                    <w:rPr>
                      <w:rFonts w:ascii="Times New Roman" w:hAnsi="Times New Roman"/>
                      <w:lang w:val="en-GB"/>
                    </w:rPr>
                    <w:t>not included</w:t>
                  </w:r>
                  <w:r>
                    <w:rPr>
                      <w:rFonts w:ascii="Times New Roman" w:hAnsi="Times New Roman"/>
                      <w:lang w:val="en-GB" w:eastAsia="en-GB"/>
                    </w:rPr>
                    <w:t xml:space="preserve">, the origin of the </w:t>
                  </w:r>
                  <w:r>
                    <w:rPr>
                      <w:rFonts w:ascii="Times New Roman" w:hAnsi="Times New Roman"/>
                      <w:i/>
                      <w:lang w:val="en-GB" w:eastAsia="en-GB"/>
                    </w:rPr>
                    <w:t>time</w:t>
                  </w:r>
                  <w:r>
                    <w:rPr>
                      <w:rFonts w:ascii="Times New Roman" w:hAnsi="Times New Roman"/>
                      <w:lang w:val="en-GB" w:eastAsia="en-GB"/>
                    </w:rPr>
                    <w:t xml:space="preserve"> </w:t>
                  </w:r>
                  <w:r>
                    <w:rPr>
                      <w:rFonts w:ascii="Times New Roman" w:hAnsi="Times New Roman"/>
                      <w:lang w:val="en-GB"/>
                    </w:rPr>
                    <w:t xml:space="preserve">field </w:t>
                  </w:r>
                  <w:r>
                    <w:rPr>
                      <w:rFonts w:ascii="Times New Roman" w:hAnsi="Times New Roman"/>
                      <w:lang w:val="en-GB" w:eastAsia="en-GB"/>
                    </w:rPr>
                    <w:t xml:space="preserve">is </w:t>
                  </w:r>
                  <w:r>
                    <w:rPr>
                      <w:rFonts w:ascii="Times New Roman" w:hAnsi="Times New Roman"/>
                      <w:lang w:val="en-GB"/>
                    </w:rPr>
                    <w:t xml:space="preserve">00:00:00 on Gregorian calendar date 6 January, 1980 (start of GPS time). If </w:t>
                  </w:r>
                  <w:proofErr w:type="spellStart"/>
                  <w:r>
                    <w:rPr>
                      <w:rFonts w:ascii="Times New Roman" w:hAnsi="Times New Roman"/>
                      <w:i/>
                      <w:lang w:val="en-GB"/>
                    </w:rPr>
                    <w:t>timeInfoType</w:t>
                  </w:r>
                  <w:proofErr w:type="spellEnd"/>
                  <w:r>
                    <w:rPr>
                      <w:rFonts w:ascii="Times New Roman" w:hAnsi="Times New Roman"/>
                      <w:lang w:val="en-GB"/>
                    </w:rPr>
                    <w:t xml:space="preserve"> is set to </w:t>
                  </w:r>
                  <w:proofErr w:type="spellStart"/>
                  <w:r>
                    <w:rPr>
                      <w:rFonts w:ascii="Times New Roman" w:hAnsi="Times New Roman"/>
                      <w:i/>
                      <w:lang w:val="en-GB"/>
                    </w:rPr>
                    <w:t>localClock</w:t>
                  </w:r>
                  <w:proofErr w:type="spellEnd"/>
                  <w:r>
                    <w:rPr>
                      <w:rFonts w:ascii="Times New Roman" w:hAnsi="Times New Roman"/>
                      <w:lang w:val="en-GB"/>
                    </w:rPr>
                    <w:t xml:space="preserve">, the interpretation of the origin of the </w:t>
                  </w:r>
                  <w:r>
                    <w:rPr>
                      <w:rFonts w:ascii="Times New Roman" w:hAnsi="Times New Roman"/>
                      <w:i/>
                      <w:lang w:val="en-GB"/>
                    </w:rPr>
                    <w:t>time</w:t>
                  </w:r>
                  <w:r>
                    <w:rPr>
                      <w:rFonts w:ascii="Times New Roman" w:hAnsi="Times New Roman"/>
                      <w:lang w:val="en-GB"/>
                    </w:rPr>
                    <w:t xml:space="preserve"> is unspecified and left up to upper layers.</w:t>
                  </w:r>
                </w:p>
                <w:p w:rsidR="001720CA" w:rsidRDefault="00B64B7F">
                  <w:pPr>
                    <w:pStyle w:val="TAL"/>
                    <w:rPr>
                      <w:rFonts w:ascii="Times New Roman" w:hAnsi="Times New Roman"/>
                      <w:b/>
                      <w:i/>
                      <w:lang w:val="en-GB" w:eastAsia="en-GB"/>
                    </w:rPr>
                  </w:pPr>
                  <w:r>
                    <w:rPr>
                      <w:rFonts w:ascii="Times New Roman" w:hAnsi="Times New Roman"/>
                      <w:lang w:val="en-GB"/>
                    </w:rPr>
                    <w:t xml:space="preserve">If </w:t>
                  </w:r>
                  <w:r>
                    <w:rPr>
                      <w:rFonts w:ascii="Times New Roman" w:hAnsi="Times New Roman"/>
                      <w:i/>
                      <w:lang w:val="en-GB"/>
                    </w:rPr>
                    <w:t>time</w:t>
                  </w:r>
                  <w:r>
                    <w:rPr>
                      <w:rFonts w:ascii="Times New Roman" w:hAnsi="Times New Roman"/>
                      <w:lang w:val="en-GB"/>
                    </w:rPr>
                    <w:t xml:space="preserve"> field is included in </w:t>
                  </w:r>
                  <w:r>
                    <w:rPr>
                      <w:rFonts w:ascii="Times New Roman" w:hAnsi="Times New Roman"/>
                      <w:i/>
                      <w:lang w:val="en-GB"/>
                    </w:rPr>
                    <w:t>SystemInformationBlockType16</w:t>
                  </w:r>
                  <w:r>
                    <w:rPr>
                      <w:rFonts w:ascii="Times New Roman" w:hAnsi="Times New Roman"/>
                      <w:lang w:val="en-GB"/>
                    </w:rPr>
                    <w:t>, this field</w:t>
                  </w:r>
                  <w:r>
                    <w:rPr>
                      <w:rFonts w:ascii="Times New Roman" w:hAnsi="Times New Roman"/>
                      <w:lang w:val="en-GB" w:eastAsia="en-GB"/>
                    </w:rPr>
                    <w:t xml:space="preserve"> is excluded when estimating changes in system information, i.e. changes of </w:t>
                  </w:r>
                  <w:r>
                    <w:rPr>
                      <w:rFonts w:ascii="Times New Roman" w:hAnsi="Times New Roman"/>
                      <w:i/>
                      <w:lang w:val="en-GB" w:eastAsia="en-GB"/>
                    </w:rPr>
                    <w:t>time</w:t>
                  </w:r>
                  <w:r>
                    <w:rPr>
                      <w:rFonts w:ascii="Times New Roman" w:hAnsi="Times New Roman"/>
                      <w:lang w:val="en-GB" w:eastAsia="en-GB"/>
                    </w:rPr>
                    <w:t xml:space="preserve"> should neither result in system information change notifications nor in a modification of </w:t>
                  </w:r>
                  <w:proofErr w:type="spellStart"/>
                  <w:r>
                    <w:rPr>
                      <w:rFonts w:ascii="Times New Roman" w:hAnsi="Times New Roman"/>
                      <w:i/>
                      <w:lang w:val="en-GB" w:eastAsia="en-GB"/>
                    </w:rPr>
                    <w:t>systemInfoValueTag</w:t>
                  </w:r>
                  <w:proofErr w:type="spellEnd"/>
                  <w:r>
                    <w:rPr>
                      <w:rFonts w:ascii="Times New Roman" w:hAnsi="Times New Roman"/>
                      <w:lang w:val="en-GB" w:eastAsia="en-GB"/>
                    </w:rPr>
                    <w:t xml:space="preserve"> in SIB1.</w:t>
                  </w:r>
                </w:p>
              </w:tc>
            </w:tr>
            <w:tr w:rsidR="001720CA">
              <w:trPr>
                <w:cantSplit/>
                <w:trHeight w:val="58"/>
              </w:trPr>
              <w:tc>
                <w:tcPr>
                  <w:tcW w:w="9450" w:type="dxa"/>
                </w:tcPr>
                <w:p w:rsidR="001720CA" w:rsidRDefault="00B64B7F">
                  <w:pPr>
                    <w:pStyle w:val="TAL"/>
                    <w:rPr>
                      <w:rFonts w:ascii="Times New Roman" w:hAnsi="Times New Roman"/>
                      <w:b/>
                      <w:lang w:val="en-GB"/>
                    </w:rPr>
                  </w:pPr>
                  <w:r>
                    <w:rPr>
                      <w:rFonts w:ascii="Times New Roman" w:hAnsi="Times New Roman"/>
                      <w:b/>
                      <w:i/>
                      <w:lang w:val="en-GB"/>
                    </w:rPr>
                    <w:t>uncertainty</w:t>
                  </w:r>
                </w:p>
                <w:p w:rsidR="001720CA" w:rsidRDefault="00B64B7F">
                  <w:pPr>
                    <w:pStyle w:val="TAL"/>
                    <w:tabs>
                      <w:tab w:val="left" w:pos="1494"/>
                    </w:tabs>
                    <w:spacing w:before="60"/>
                    <w:jc w:val="both"/>
                    <w:rPr>
                      <w:rFonts w:ascii="Times New Roman" w:hAnsi="Times New Roman"/>
                      <w:lang w:val="en-GB"/>
                    </w:rPr>
                  </w:pPr>
                  <w:r>
                    <w:rPr>
                      <w:rFonts w:ascii="Times New Roman" w:hAnsi="Times New Roman"/>
                      <w:lang w:val="en-GB"/>
                    </w:rPr>
                    <w:lastRenderedPageBreak/>
                    <w:t xml:space="preserve">This field indicates the number of LSBs which may be inaccurate in the </w:t>
                  </w:r>
                  <w:proofErr w:type="spellStart"/>
                  <w:r>
                    <w:rPr>
                      <w:rFonts w:ascii="Times New Roman" w:eastAsia="MS Mincho" w:hAnsi="Times New Roman"/>
                      <w:i/>
                      <w:lang w:val="en-GB" w:eastAsia="en-GB"/>
                    </w:rPr>
                    <w:t>refQuarterMicroSeconds</w:t>
                  </w:r>
                  <w:proofErr w:type="spellEnd"/>
                  <w:r>
                    <w:rPr>
                      <w:rFonts w:ascii="Times New Roman" w:eastAsia="MS Mincho" w:hAnsi="Times New Roman"/>
                      <w:lang w:val="en-GB" w:eastAsia="en-GB"/>
                    </w:rPr>
                    <w:t xml:space="preserve"> field</w:t>
                  </w:r>
                  <w:r>
                    <w:rPr>
                      <w:rFonts w:ascii="Times New Roman" w:hAnsi="Times New Roman"/>
                      <w:lang w:val="en-GB"/>
                    </w:rPr>
                    <w:t xml:space="preserve">. If </w:t>
                  </w:r>
                  <w:r>
                    <w:rPr>
                      <w:rFonts w:ascii="Times New Roman" w:hAnsi="Times New Roman"/>
                      <w:i/>
                      <w:lang w:val="en-GB"/>
                    </w:rPr>
                    <w:t xml:space="preserve">uncertainty </w:t>
                  </w:r>
                  <w:r>
                    <w:rPr>
                      <w:rFonts w:ascii="Times New Roman" w:hAnsi="Times New Roman"/>
                      <w:lang w:val="en-GB"/>
                    </w:rPr>
                    <w:t xml:space="preserve">is absent, the uncertainty of </w:t>
                  </w:r>
                  <w:proofErr w:type="spellStart"/>
                  <w:r>
                    <w:rPr>
                      <w:rFonts w:ascii="Times New Roman" w:eastAsia="MS Mincho" w:hAnsi="Times New Roman"/>
                      <w:i/>
                      <w:lang w:val="en-GB" w:eastAsia="en-GB"/>
                    </w:rPr>
                    <w:t>refQuarterMicroSeconds</w:t>
                  </w:r>
                  <w:proofErr w:type="spellEnd"/>
                  <w:r>
                    <w:rPr>
                      <w:rFonts w:ascii="Times New Roman" w:hAnsi="Times New Roman"/>
                      <w:lang w:val="en-GB"/>
                    </w:rPr>
                    <w:t xml:space="preserve"> is not specified.</w:t>
                  </w:r>
                </w:p>
              </w:tc>
            </w:tr>
          </w:tbl>
          <w:p w:rsidR="001720CA" w:rsidRDefault="001720CA"/>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182"/>
            </w:tblGrid>
            <w:tr w:rsidR="001720CA">
              <w:trPr>
                <w:cantSplit/>
                <w:tblHeader/>
              </w:trPr>
              <w:tc>
                <w:tcPr>
                  <w:tcW w:w="2268" w:type="dxa"/>
                </w:tcPr>
                <w:p w:rsidR="001720CA" w:rsidRDefault="00B64B7F">
                  <w:pPr>
                    <w:pStyle w:val="TAH"/>
                    <w:rPr>
                      <w:rFonts w:ascii="Times New Roman" w:hAnsi="Times New Roman"/>
                    </w:rPr>
                  </w:pPr>
                  <w:r>
                    <w:rPr>
                      <w:rFonts w:ascii="Times New Roman" w:hAnsi="Times New Roman"/>
                    </w:rPr>
                    <w:t>Conditional presence</w:t>
                  </w:r>
                </w:p>
              </w:tc>
              <w:tc>
                <w:tcPr>
                  <w:tcW w:w="7182" w:type="dxa"/>
                </w:tcPr>
                <w:p w:rsidR="001720CA" w:rsidRDefault="00B64B7F">
                  <w:pPr>
                    <w:pStyle w:val="TAH"/>
                    <w:rPr>
                      <w:rFonts w:ascii="Times New Roman" w:hAnsi="Times New Roman"/>
                    </w:rPr>
                  </w:pPr>
                  <w:r>
                    <w:rPr>
                      <w:rFonts w:ascii="Times New Roman" w:hAnsi="Times New Roman"/>
                    </w:rPr>
                    <w:t>Explanation</w:t>
                  </w:r>
                </w:p>
              </w:tc>
            </w:tr>
            <w:tr w:rsidR="001720CA">
              <w:trPr>
                <w:cantSplit/>
              </w:trPr>
              <w:tc>
                <w:tcPr>
                  <w:tcW w:w="2268" w:type="dxa"/>
                </w:tcPr>
                <w:p w:rsidR="001720CA" w:rsidRDefault="00B64B7F">
                  <w:pPr>
                    <w:pStyle w:val="TAL"/>
                    <w:rPr>
                      <w:rFonts w:ascii="Times New Roman" w:hAnsi="Times New Roman"/>
                      <w:i/>
                      <w:lang w:val="en-GB"/>
                    </w:rPr>
                  </w:pPr>
                  <w:proofErr w:type="spellStart"/>
                  <w:r>
                    <w:rPr>
                      <w:rFonts w:ascii="Times New Roman" w:hAnsi="Times New Roman"/>
                      <w:i/>
                      <w:lang w:val="en-GB"/>
                    </w:rPr>
                    <w:t>TimeRef</w:t>
                  </w:r>
                  <w:proofErr w:type="spellEnd"/>
                </w:p>
              </w:tc>
              <w:tc>
                <w:tcPr>
                  <w:tcW w:w="7182" w:type="dxa"/>
                </w:tcPr>
                <w:p w:rsidR="001720CA" w:rsidRDefault="00B64B7F">
                  <w:pPr>
                    <w:pStyle w:val="TAL"/>
                    <w:rPr>
                      <w:rFonts w:ascii="Times New Roman" w:hAnsi="Times New Roman"/>
                      <w:lang w:val="en-GB" w:eastAsia="en-GB"/>
                    </w:rPr>
                  </w:pPr>
                  <w:r>
                    <w:rPr>
                      <w:rFonts w:ascii="Times New Roman" w:hAnsi="Times New Roman"/>
                      <w:lang w:val="en-GB" w:eastAsia="en-GB"/>
                    </w:rPr>
                    <w:t xml:space="preserve">The field is mandatory present </w:t>
                  </w:r>
                  <w:r>
                    <w:rPr>
                      <w:rFonts w:ascii="Times New Roman" w:hAnsi="Times New Roman"/>
                      <w:lang w:val="en-GB"/>
                    </w:rPr>
                    <w:t xml:space="preserve">if </w:t>
                  </w:r>
                  <w:proofErr w:type="spellStart"/>
                  <w:r>
                    <w:rPr>
                      <w:rFonts w:ascii="Times New Roman" w:hAnsi="Times New Roman"/>
                      <w:i/>
                      <w:lang w:val="en-GB"/>
                    </w:rPr>
                    <w:t>TimeReferenceInfo</w:t>
                  </w:r>
                  <w:proofErr w:type="spellEnd"/>
                  <w:r>
                    <w:rPr>
                      <w:rFonts w:ascii="Times New Roman" w:hAnsi="Times New Roman"/>
                      <w:lang w:val="en-GB"/>
                    </w:rPr>
                    <w:t xml:space="preserve"> </w:t>
                  </w:r>
                  <w:r>
                    <w:rPr>
                      <w:rFonts w:ascii="Times New Roman" w:hAnsi="Times New Roman"/>
                      <w:lang w:val="en-GB" w:eastAsia="en-GB"/>
                    </w:rPr>
                    <w:t xml:space="preserve">is included in </w:t>
                  </w:r>
                  <w:proofErr w:type="spellStart"/>
                  <w:r>
                    <w:rPr>
                      <w:rFonts w:ascii="Times New Roman" w:hAnsi="Times New Roman"/>
                      <w:i/>
                      <w:lang w:val="en-GB" w:eastAsia="en-GB"/>
                    </w:rPr>
                    <w:t>DLInformationTransfer</w:t>
                  </w:r>
                  <w:proofErr w:type="spellEnd"/>
                  <w:r>
                    <w:rPr>
                      <w:rFonts w:ascii="Times New Roman" w:hAnsi="Times New Roman"/>
                      <w:lang w:val="en-GB" w:eastAsia="en-GB"/>
                    </w:rPr>
                    <w:t xml:space="preserve"> message; otherwise the field is </w:t>
                  </w:r>
                  <w:r>
                    <w:rPr>
                      <w:rFonts w:ascii="Times New Roman" w:hAnsi="Times New Roman"/>
                      <w:lang w:val="en-GB"/>
                    </w:rPr>
                    <w:t>not present</w:t>
                  </w:r>
                  <w:r>
                    <w:rPr>
                      <w:rFonts w:ascii="Times New Roman" w:hAnsi="Times New Roman"/>
                      <w:lang w:val="en-GB" w:eastAsia="en-GB"/>
                    </w:rPr>
                    <w:t>.</w:t>
                  </w:r>
                </w:p>
              </w:tc>
            </w:tr>
          </w:tbl>
          <w:p w:rsidR="001720CA" w:rsidRDefault="001720CA">
            <w:pPr>
              <w:jc w:val="center"/>
              <w:rPr>
                <w:rFonts w:eastAsia="宋体"/>
              </w:rPr>
            </w:pPr>
          </w:p>
        </w:tc>
      </w:tr>
    </w:tbl>
    <w:p w:rsidR="001720CA" w:rsidRDefault="00B64B7F">
      <w:pPr>
        <w:spacing w:beforeLines="50" w:before="120" w:after="100"/>
        <w:rPr>
          <w:rFonts w:eastAsia="宋体"/>
          <w:sz w:val="20"/>
          <w:szCs w:val="20"/>
        </w:rPr>
      </w:pPr>
      <w:r>
        <w:rPr>
          <w:rFonts w:eastAsia="宋体"/>
          <w:sz w:val="20"/>
          <w:szCs w:val="20"/>
        </w:rPr>
        <w:lastRenderedPageBreak/>
        <w:t xml:space="preserve">In the definition of </w:t>
      </w:r>
      <w:r>
        <w:rPr>
          <w:rFonts w:eastAsia="宋体" w:hint="eastAsia"/>
          <w:i/>
          <w:sz w:val="20"/>
          <w:szCs w:val="20"/>
        </w:rPr>
        <w:t>time</w:t>
      </w:r>
      <w:r>
        <w:rPr>
          <w:rFonts w:eastAsia="宋体" w:hint="eastAsia"/>
          <w:sz w:val="20"/>
          <w:szCs w:val="20"/>
        </w:rPr>
        <w:t xml:space="preserve"> </w:t>
      </w:r>
      <w:r>
        <w:rPr>
          <w:rFonts w:eastAsia="宋体"/>
          <w:sz w:val="20"/>
          <w:szCs w:val="20"/>
        </w:rPr>
        <w:t>field</w:t>
      </w:r>
      <w:r>
        <w:rPr>
          <w:sz w:val="20"/>
          <w:szCs w:val="20"/>
        </w:rPr>
        <w:t xml:space="preserve">, we can see that </w:t>
      </w:r>
      <w:r>
        <w:rPr>
          <w:rFonts w:eastAsia="宋体" w:hint="eastAsia"/>
          <w:sz w:val="20"/>
          <w:szCs w:val="20"/>
        </w:rPr>
        <w:t xml:space="preserve">12bits of </w:t>
      </w:r>
      <w:proofErr w:type="spellStart"/>
      <w:r>
        <w:rPr>
          <w:i/>
          <w:iCs/>
          <w:sz w:val="20"/>
          <w:szCs w:val="20"/>
        </w:rPr>
        <w:t>refQuarterMicroSeconds</w:t>
      </w:r>
      <w:proofErr w:type="spellEnd"/>
      <w:r>
        <w:rPr>
          <w:rFonts w:eastAsia="宋体" w:hint="eastAsia"/>
          <w:i/>
          <w:iCs/>
          <w:sz w:val="20"/>
          <w:szCs w:val="20"/>
        </w:rPr>
        <w:t xml:space="preserve"> </w:t>
      </w:r>
      <w:r>
        <w:rPr>
          <w:rFonts w:eastAsia="宋体" w:hint="eastAsia"/>
          <w:sz w:val="20"/>
          <w:szCs w:val="20"/>
        </w:rPr>
        <w:t>is used to indicate the value range between 10ns and 1ms with step of 250ns</w:t>
      </w:r>
      <w:r>
        <w:rPr>
          <w:rFonts w:hint="eastAsia"/>
          <w:sz w:val="20"/>
          <w:szCs w:val="20"/>
        </w:rPr>
        <w:t>.</w:t>
      </w:r>
      <w:r>
        <w:rPr>
          <w:sz w:val="20"/>
          <w:szCs w:val="20"/>
        </w:rPr>
        <w:t xml:space="preserve"> </w:t>
      </w:r>
      <w:r>
        <w:rPr>
          <w:rFonts w:hint="eastAsia"/>
          <w:sz w:val="20"/>
          <w:szCs w:val="20"/>
        </w:rPr>
        <w:t xml:space="preserve">As </w:t>
      </w:r>
      <w:r>
        <w:rPr>
          <w:sz w:val="20"/>
          <w:szCs w:val="20"/>
        </w:rPr>
        <w:t xml:space="preserve">agreed during </w:t>
      </w:r>
      <w:r>
        <w:rPr>
          <w:rFonts w:hint="eastAsia"/>
          <w:sz w:val="20"/>
          <w:szCs w:val="20"/>
        </w:rPr>
        <w:t>the</w:t>
      </w:r>
      <w:r>
        <w:rPr>
          <w:sz w:val="20"/>
          <w:szCs w:val="20"/>
        </w:rPr>
        <w:t xml:space="preserve"> </w:t>
      </w:r>
      <w:r>
        <w:rPr>
          <w:rFonts w:eastAsia="宋体" w:hint="eastAsia"/>
          <w:sz w:val="20"/>
          <w:szCs w:val="20"/>
        </w:rPr>
        <w:t>RAN2#106 meeting</w:t>
      </w:r>
      <w:r>
        <w:rPr>
          <w:rFonts w:hint="eastAsia"/>
          <w:sz w:val="20"/>
          <w:szCs w:val="20"/>
        </w:rPr>
        <w:t xml:space="preserve">, </w:t>
      </w:r>
      <w:r>
        <w:rPr>
          <w:sz w:val="20"/>
          <w:szCs w:val="20"/>
        </w:rPr>
        <w:t xml:space="preserve">the signaled reference timing </w:t>
      </w:r>
      <w:r>
        <w:rPr>
          <w:rFonts w:eastAsia="宋体" w:hint="eastAsia"/>
          <w:sz w:val="20"/>
          <w:szCs w:val="20"/>
        </w:rPr>
        <w:t xml:space="preserve">in NR </w:t>
      </w:r>
      <w:proofErr w:type="spellStart"/>
      <w:r>
        <w:rPr>
          <w:rFonts w:eastAsia="宋体" w:hint="eastAsia"/>
          <w:sz w:val="20"/>
          <w:szCs w:val="20"/>
        </w:rPr>
        <w:t>IIoT</w:t>
      </w:r>
      <w:proofErr w:type="spellEnd"/>
      <w:r>
        <w:rPr>
          <w:rFonts w:eastAsia="宋体" w:hint="eastAsia"/>
          <w:sz w:val="20"/>
          <w:szCs w:val="20"/>
        </w:rPr>
        <w:t xml:space="preserve"> will support</w:t>
      </w:r>
      <w:r>
        <w:rPr>
          <w:sz w:val="20"/>
          <w:szCs w:val="20"/>
        </w:rPr>
        <w:t xml:space="preserve"> </w:t>
      </w:r>
      <w:r>
        <w:rPr>
          <w:rFonts w:eastAsia="宋体" w:hint="eastAsia"/>
          <w:sz w:val="20"/>
          <w:szCs w:val="20"/>
        </w:rPr>
        <w:t>1</w:t>
      </w:r>
      <w:r>
        <w:rPr>
          <w:sz w:val="20"/>
          <w:szCs w:val="20"/>
        </w:rPr>
        <w:t>0ns</w:t>
      </w:r>
      <w:r>
        <w:rPr>
          <w:rFonts w:eastAsia="宋体" w:hint="eastAsia"/>
          <w:sz w:val="20"/>
          <w:szCs w:val="20"/>
        </w:rPr>
        <w:t xml:space="preserve"> </w:t>
      </w:r>
      <w:r>
        <w:rPr>
          <w:rFonts w:eastAsia="Times New Roman"/>
          <w:bCs/>
          <w:sz w:val="20"/>
          <w:szCs w:val="20"/>
          <w:lang w:eastAsia="ja-JP"/>
        </w:rPr>
        <w:t>granularity</w:t>
      </w:r>
      <w:r>
        <w:rPr>
          <w:rFonts w:eastAsia="宋体" w:hint="eastAsia"/>
          <w:sz w:val="20"/>
          <w:szCs w:val="20"/>
        </w:rPr>
        <w:t>. Taken into account the following information:</w:t>
      </w:r>
    </w:p>
    <w:p w:rsidR="001720CA" w:rsidRDefault="00B64B7F">
      <w:pPr>
        <w:numPr>
          <w:ilvl w:val="0"/>
          <w:numId w:val="9"/>
        </w:numPr>
        <w:spacing w:after="100"/>
        <w:rPr>
          <w:sz w:val="20"/>
          <w:szCs w:val="20"/>
        </w:rPr>
      </w:pPr>
      <w:r>
        <w:rPr>
          <w:rFonts w:hint="eastAsia"/>
          <w:sz w:val="20"/>
          <w:szCs w:val="20"/>
        </w:rPr>
        <w:t>1</w:t>
      </w:r>
      <w:r>
        <w:rPr>
          <w:rFonts w:eastAsia="宋体" w:hint="eastAsia"/>
          <w:sz w:val="20"/>
          <w:szCs w:val="20"/>
        </w:rPr>
        <w:t>6</w:t>
      </w:r>
      <w:r>
        <w:rPr>
          <w:sz w:val="20"/>
          <w:szCs w:val="20"/>
        </w:rPr>
        <w:t xml:space="preserve"> </w:t>
      </w:r>
      <w:r>
        <w:rPr>
          <w:rFonts w:hint="eastAsia"/>
          <w:sz w:val="20"/>
          <w:szCs w:val="20"/>
        </w:rPr>
        <w:t>bits of</w:t>
      </w:r>
      <w:r>
        <w:rPr>
          <w:rFonts w:eastAsia="宋体" w:hint="eastAsia"/>
          <w:sz w:val="20"/>
          <w:szCs w:val="20"/>
        </w:rPr>
        <w:t xml:space="preserve"> </w:t>
      </w:r>
      <w:proofErr w:type="spellStart"/>
      <w:r>
        <w:rPr>
          <w:i/>
          <w:iCs/>
          <w:sz w:val="20"/>
          <w:szCs w:val="20"/>
        </w:rPr>
        <w:t>ref</w:t>
      </w:r>
      <w:r>
        <w:rPr>
          <w:rFonts w:eastAsia="宋体" w:hint="eastAsia"/>
          <w:i/>
          <w:iCs/>
          <w:sz w:val="20"/>
          <w:szCs w:val="20"/>
        </w:rPr>
        <w:t>TenNano</w:t>
      </w:r>
      <w:r>
        <w:rPr>
          <w:i/>
          <w:iCs/>
          <w:sz w:val="20"/>
          <w:szCs w:val="20"/>
        </w:rPr>
        <w:t>Seconds</w:t>
      </w:r>
      <w:proofErr w:type="spellEnd"/>
      <w:r>
        <w:rPr>
          <w:i/>
          <w:iCs/>
          <w:sz w:val="20"/>
          <w:szCs w:val="20"/>
        </w:rPr>
        <w:t xml:space="preserve"> </w:t>
      </w:r>
      <w:r>
        <w:rPr>
          <w:rFonts w:eastAsia="宋体" w:hint="eastAsia"/>
          <w:sz w:val="20"/>
          <w:szCs w:val="20"/>
        </w:rPr>
        <w:t xml:space="preserve">with 10ns granularity </w:t>
      </w:r>
      <w:r>
        <w:rPr>
          <w:rFonts w:hint="eastAsia"/>
          <w:sz w:val="20"/>
          <w:szCs w:val="20"/>
        </w:rPr>
        <w:t xml:space="preserve">can indicate at most </w:t>
      </w:r>
      <w:r>
        <w:rPr>
          <w:rFonts w:eastAsia="宋体" w:hint="eastAsia"/>
          <w:sz w:val="20"/>
          <w:szCs w:val="20"/>
        </w:rPr>
        <w:t>[10...655360]</w:t>
      </w:r>
      <w:r>
        <w:rPr>
          <w:rFonts w:hint="eastAsia"/>
          <w:sz w:val="20"/>
          <w:szCs w:val="20"/>
        </w:rPr>
        <w:t xml:space="preserve">ns </w:t>
      </w:r>
      <w:r>
        <w:rPr>
          <w:rFonts w:eastAsia="宋体" w:hint="eastAsia"/>
          <w:sz w:val="20"/>
          <w:szCs w:val="20"/>
        </w:rPr>
        <w:t>value range</w:t>
      </w:r>
      <w:r>
        <w:rPr>
          <w:rFonts w:hint="eastAsia"/>
          <w:sz w:val="20"/>
          <w:szCs w:val="20"/>
        </w:rPr>
        <w:t>;</w:t>
      </w:r>
    </w:p>
    <w:p w:rsidR="001720CA" w:rsidRDefault="00B64B7F">
      <w:pPr>
        <w:numPr>
          <w:ilvl w:val="0"/>
          <w:numId w:val="9"/>
        </w:numPr>
        <w:spacing w:after="100"/>
        <w:rPr>
          <w:sz w:val="20"/>
          <w:szCs w:val="20"/>
        </w:rPr>
      </w:pPr>
      <w:r>
        <w:rPr>
          <w:rFonts w:hint="eastAsia"/>
          <w:sz w:val="20"/>
          <w:szCs w:val="20"/>
        </w:rPr>
        <w:t>1</w:t>
      </w:r>
      <w:r>
        <w:rPr>
          <w:rFonts w:eastAsia="宋体" w:hint="eastAsia"/>
          <w:sz w:val="20"/>
          <w:szCs w:val="20"/>
        </w:rPr>
        <w:t>7</w:t>
      </w:r>
      <w:r>
        <w:rPr>
          <w:sz w:val="20"/>
          <w:szCs w:val="20"/>
        </w:rPr>
        <w:t xml:space="preserve"> </w:t>
      </w:r>
      <w:r>
        <w:rPr>
          <w:rFonts w:hint="eastAsia"/>
          <w:sz w:val="20"/>
          <w:szCs w:val="20"/>
        </w:rPr>
        <w:t>bits of</w:t>
      </w:r>
      <w:r>
        <w:rPr>
          <w:rFonts w:eastAsia="宋体" w:hint="eastAsia"/>
          <w:sz w:val="20"/>
          <w:szCs w:val="20"/>
        </w:rPr>
        <w:t xml:space="preserve"> </w:t>
      </w:r>
      <w:proofErr w:type="spellStart"/>
      <w:r>
        <w:rPr>
          <w:i/>
          <w:iCs/>
          <w:sz w:val="20"/>
          <w:szCs w:val="20"/>
        </w:rPr>
        <w:t>ref</w:t>
      </w:r>
      <w:r>
        <w:rPr>
          <w:rFonts w:eastAsia="宋体" w:hint="eastAsia"/>
          <w:i/>
          <w:iCs/>
          <w:sz w:val="20"/>
          <w:szCs w:val="20"/>
        </w:rPr>
        <w:t>TenNano</w:t>
      </w:r>
      <w:r>
        <w:rPr>
          <w:i/>
          <w:iCs/>
          <w:sz w:val="20"/>
          <w:szCs w:val="20"/>
        </w:rPr>
        <w:t>Seconds</w:t>
      </w:r>
      <w:proofErr w:type="spellEnd"/>
      <w:r>
        <w:rPr>
          <w:i/>
          <w:iCs/>
          <w:sz w:val="20"/>
          <w:szCs w:val="20"/>
        </w:rPr>
        <w:t xml:space="preserve"> </w:t>
      </w:r>
      <w:r>
        <w:rPr>
          <w:rFonts w:eastAsia="宋体" w:hint="eastAsia"/>
          <w:sz w:val="20"/>
          <w:szCs w:val="20"/>
        </w:rPr>
        <w:t xml:space="preserve">with 10ns granularity </w:t>
      </w:r>
      <w:r>
        <w:rPr>
          <w:rFonts w:hint="eastAsia"/>
          <w:sz w:val="20"/>
          <w:szCs w:val="20"/>
        </w:rPr>
        <w:t xml:space="preserve">can indicate at most </w:t>
      </w:r>
      <w:r>
        <w:rPr>
          <w:rFonts w:eastAsia="宋体" w:hint="eastAsia"/>
          <w:sz w:val="20"/>
          <w:szCs w:val="20"/>
        </w:rPr>
        <w:t>[10...1310720]</w:t>
      </w:r>
      <w:r>
        <w:rPr>
          <w:rFonts w:hint="eastAsia"/>
          <w:sz w:val="20"/>
          <w:szCs w:val="20"/>
        </w:rPr>
        <w:t xml:space="preserve">ns </w:t>
      </w:r>
      <w:r>
        <w:rPr>
          <w:rFonts w:eastAsia="宋体" w:hint="eastAsia"/>
          <w:sz w:val="20"/>
          <w:szCs w:val="20"/>
        </w:rPr>
        <w:t>value range</w:t>
      </w:r>
      <w:r>
        <w:rPr>
          <w:rFonts w:hint="eastAsia"/>
          <w:sz w:val="20"/>
          <w:szCs w:val="20"/>
        </w:rPr>
        <w:t>;</w:t>
      </w:r>
    </w:p>
    <w:p w:rsidR="001720CA" w:rsidRDefault="00B64B7F">
      <w:pPr>
        <w:spacing w:after="100"/>
        <w:rPr>
          <w:rFonts w:eastAsia="宋体"/>
          <w:sz w:val="20"/>
          <w:szCs w:val="20"/>
        </w:rPr>
      </w:pPr>
      <w:r>
        <w:rPr>
          <w:rFonts w:eastAsia="宋体"/>
          <w:sz w:val="20"/>
          <w:szCs w:val="20"/>
        </w:rPr>
        <w:t xml:space="preserve">We can see </w:t>
      </w:r>
      <w:r>
        <w:rPr>
          <w:rFonts w:eastAsia="宋体" w:hint="eastAsia"/>
          <w:sz w:val="20"/>
          <w:szCs w:val="20"/>
        </w:rPr>
        <w:t>if one parameter is used to indicate the value range between 10ns and 1ms with step of 10ns, at least 17bits are necessary.</w:t>
      </w:r>
    </w:p>
    <w:p w:rsidR="001720CA" w:rsidRDefault="00B64B7F">
      <w:pPr>
        <w:spacing w:after="100"/>
        <w:rPr>
          <w:rFonts w:eastAsia="宋体"/>
          <w:sz w:val="20"/>
          <w:szCs w:val="20"/>
        </w:rPr>
      </w:pPr>
      <w:r>
        <w:rPr>
          <w:rFonts w:eastAsia="宋体" w:hint="eastAsia"/>
          <w:sz w:val="20"/>
          <w:szCs w:val="20"/>
        </w:rPr>
        <w:t xml:space="preserve">If two parameters </w:t>
      </w:r>
      <w:r>
        <w:rPr>
          <w:rFonts w:eastAsia="宋体"/>
          <w:sz w:val="20"/>
          <w:szCs w:val="20"/>
        </w:rPr>
        <w:t>can be considered</w:t>
      </w:r>
      <w:r>
        <w:rPr>
          <w:rFonts w:eastAsia="宋体" w:hint="eastAsia"/>
          <w:sz w:val="20"/>
          <w:szCs w:val="20"/>
        </w:rPr>
        <w:t xml:space="preserve"> to indicate the value range between 10ns and 1s with granularity of 10ns, e.g.</w:t>
      </w:r>
      <w:r>
        <w:rPr>
          <w:rFonts w:eastAsia="宋体"/>
          <w:sz w:val="20"/>
          <w:szCs w:val="20"/>
        </w:rPr>
        <w:t>:</w:t>
      </w:r>
    </w:p>
    <w:tbl>
      <w:tblPr>
        <w:tblStyle w:val="af5"/>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1720CA">
        <w:tc>
          <w:tcPr>
            <w:tcW w:w="10296" w:type="dxa"/>
          </w:tcPr>
          <w:p w:rsidR="001720CA" w:rsidRDefault="00B64B7F">
            <w:pPr>
              <w:numPr>
                <w:ilvl w:val="0"/>
                <w:numId w:val="9"/>
              </w:numPr>
              <w:spacing w:after="100"/>
              <w:rPr>
                <w:sz w:val="20"/>
                <w:szCs w:val="20"/>
              </w:rPr>
            </w:pPr>
            <w:proofErr w:type="spellStart"/>
            <w:r>
              <w:rPr>
                <w:sz w:val="20"/>
                <w:szCs w:val="20"/>
              </w:rPr>
              <w:t>refMicroSeconds</w:t>
            </w:r>
            <w:proofErr w:type="spellEnd"/>
            <w:r>
              <w:rPr>
                <w:sz w:val="20"/>
                <w:szCs w:val="20"/>
              </w:rPr>
              <w:tab/>
            </w:r>
            <w:r>
              <w:rPr>
                <w:sz w:val="20"/>
                <w:szCs w:val="20"/>
              </w:rPr>
              <w:tab/>
            </w:r>
            <w:r>
              <w:rPr>
                <w:sz w:val="20"/>
                <w:szCs w:val="20"/>
              </w:rPr>
              <w:tab/>
            </w:r>
            <w:r>
              <w:rPr>
                <w:sz w:val="20"/>
                <w:szCs w:val="20"/>
              </w:rPr>
              <w:tab/>
            </w:r>
            <w:r>
              <w:rPr>
                <w:sz w:val="20"/>
                <w:szCs w:val="20"/>
              </w:rPr>
              <w:tab/>
              <w:t>INTEGER (0..999),</w:t>
            </w:r>
          </w:p>
          <w:p w:rsidR="001720CA" w:rsidRDefault="00B64B7F">
            <w:pPr>
              <w:numPr>
                <w:ilvl w:val="0"/>
                <w:numId w:val="9"/>
              </w:numPr>
              <w:spacing w:after="100"/>
              <w:rPr>
                <w:rFonts w:eastAsia="宋体"/>
                <w:sz w:val="20"/>
                <w:szCs w:val="20"/>
              </w:rPr>
            </w:pPr>
            <w:proofErr w:type="spellStart"/>
            <w:r>
              <w:rPr>
                <w:sz w:val="20"/>
                <w:szCs w:val="20"/>
              </w:rPr>
              <w:t>ref</w:t>
            </w:r>
            <w:r>
              <w:rPr>
                <w:rFonts w:eastAsia="宋体" w:hint="eastAsia"/>
                <w:sz w:val="20"/>
                <w:szCs w:val="20"/>
              </w:rPr>
              <w:t>TenNano</w:t>
            </w:r>
            <w:r>
              <w:rPr>
                <w:sz w:val="20"/>
                <w:szCs w:val="20"/>
              </w:rPr>
              <w:t>Seconds</w:t>
            </w:r>
            <w:proofErr w:type="spellEnd"/>
            <w:r>
              <w:rPr>
                <w:sz w:val="20"/>
                <w:szCs w:val="20"/>
              </w:rPr>
              <w:tab/>
            </w:r>
            <w:r>
              <w:rPr>
                <w:sz w:val="20"/>
                <w:szCs w:val="20"/>
              </w:rPr>
              <w:tab/>
            </w:r>
            <w:r>
              <w:rPr>
                <w:sz w:val="20"/>
                <w:szCs w:val="20"/>
              </w:rPr>
              <w:tab/>
            </w:r>
            <w:r>
              <w:rPr>
                <w:sz w:val="20"/>
                <w:szCs w:val="20"/>
              </w:rPr>
              <w:tab/>
            </w:r>
            <w:r>
              <w:rPr>
                <w:sz w:val="20"/>
                <w:szCs w:val="20"/>
              </w:rPr>
              <w:tab/>
              <w:t>INTEGER (0..99)</w:t>
            </w:r>
          </w:p>
        </w:tc>
      </w:tr>
    </w:tbl>
    <w:p w:rsidR="001720CA" w:rsidRDefault="00B64B7F">
      <w:pPr>
        <w:spacing w:after="100"/>
        <w:rPr>
          <w:rFonts w:eastAsia="宋体"/>
          <w:sz w:val="20"/>
          <w:szCs w:val="20"/>
        </w:rPr>
      </w:pPr>
      <w:r>
        <w:rPr>
          <w:rFonts w:eastAsia="宋体"/>
          <w:sz w:val="20"/>
          <w:szCs w:val="20"/>
        </w:rPr>
        <w:t>In order to get same value range,</w:t>
      </w:r>
      <w:r>
        <w:rPr>
          <w:rFonts w:eastAsia="宋体" w:hint="eastAsia"/>
          <w:sz w:val="20"/>
          <w:szCs w:val="20"/>
        </w:rPr>
        <w:t xml:space="preserve"> </w:t>
      </w:r>
      <w:proofErr w:type="spellStart"/>
      <w:r>
        <w:rPr>
          <w:i/>
          <w:iCs/>
          <w:sz w:val="20"/>
          <w:szCs w:val="20"/>
        </w:rPr>
        <w:t>refMicroSeconds</w:t>
      </w:r>
      <w:proofErr w:type="spellEnd"/>
      <w:r>
        <w:rPr>
          <w:rFonts w:eastAsia="宋体" w:hint="eastAsia"/>
          <w:i/>
          <w:iCs/>
          <w:sz w:val="20"/>
          <w:szCs w:val="20"/>
        </w:rPr>
        <w:t xml:space="preserve"> </w:t>
      </w:r>
      <w:r>
        <w:rPr>
          <w:rFonts w:eastAsia="宋体" w:hint="eastAsia"/>
          <w:sz w:val="20"/>
          <w:szCs w:val="20"/>
        </w:rPr>
        <w:t>needs 10bits</w:t>
      </w:r>
      <w:r>
        <w:rPr>
          <w:rFonts w:eastAsia="宋体"/>
          <w:sz w:val="20"/>
          <w:szCs w:val="20"/>
        </w:rPr>
        <w:t xml:space="preserve"> </w:t>
      </w:r>
      <w:r>
        <w:rPr>
          <w:rFonts w:eastAsia="宋体" w:hint="eastAsia"/>
          <w:sz w:val="20"/>
          <w:szCs w:val="20"/>
        </w:rPr>
        <w:t xml:space="preserve">and </w:t>
      </w:r>
      <w:proofErr w:type="spellStart"/>
      <w:r>
        <w:rPr>
          <w:i/>
          <w:iCs/>
          <w:sz w:val="20"/>
          <w:szCs w:val="20"/>
        </w:rPr>
        <w:t>ref</w:t>
      </w:r>
      <w:r>
        <w:rPr>
          <w:rFonts w:eastAsia="宋体" w:hint="eastAsia"/>
          <w:i/>
          <w:iCs/>
          <w:sz w:val="20"/>
          <w:szCs w:val="20"/>
        </w:rPr>
        <w:t>TenNano</w:t>
      </w:r>
      <w:r>
        <w:rPr>
          <w:i/>
          <w:iCs/>
          <w:sz w:val="20"/>
          <w:szCs w:val="20"/>
        </w:rPr>
        <w:t>Seconds</w:t>
      </w:r>
      <w:proofErr w:type="spellEnd"/>
      <w:r>
        <w:rPr>
          <w:rFonts w:eastAsia="宋体" w:hint="eastAsia"/>
          <w:i/>
          <w:iCs/>
          <w:sz w:val="20"/>
          <w:szCs w:val="20"/>
        </w:rPr>
        <w:t xml:space="preserve"> </w:t>
      </w:r>
      <w:r>
        <w:rPr>
          <w:rFonts w:eastAsia="宋体" w:hint="eastAsia"/>
          <w:sz w:val="20"/>
          <w:szCs w:val="20"/>
        </w:rPr>
        <w:t>needs 7bits, also</w:t>
      </w:r>
      <w:r w:rsidR="00C62491">
        <w:rPr>
          <w:rFonts w:eastAsia="宋体"/>
          <w:sz w:val="20"/>
          <w:szCs w:val="20"/>
        </w:rPr>
        <w:t xml:space="preserve"> </w:t>
      </w:r>
      <w:r w:rsidR="00C62491">
        <w:rPr>
          <w:rFonts w:eastAsia="宋体" w:hint="eastAsia"/>
          <w:sz w:val="20"/>
          <w:szCs w:val="20"/>
        </w:rPr>
        <w:t>total</w:t>
      </w:r>
      <w:r w:rsidR="00C62491">
        <w:rPr>
          <w:rFonts w:eastAsia="宋体"/>
          <w:sz w:val="20"/>
          <w:szCs w:val="20"/>
        </w:rPr>
        <w:t xml:space="preserve"> </w:t>
      </w:r>
      <w:r>
        <w:rPr>
          <w:rFonts w:eastAsia="宋体" w:hint="eastAsia"/>
          <w:sz w:val="20"/>
          <w:szCs w:val="20"/>
        </w:rPr>
        <w:t xml:space="preserve">17bits are necessary to indicate the value range between 10ns and 1ms with granularity of 10ns. With the same bits consumption, the two parameters </w:t>
      </w:r>
      <w:r>
        <w:rPr>
          <w:rFonts w:eastAsia="宋体"/>
          <w:sz w:val="20"/>
          <w:szCs w:val="20"/>
        </w:rPr>
        <w:t>definition would be</w:t>
      </w:r>
      <w:r>
        <w:rPr>
          <w:rFonts w:eastAsia="宋体" w:hint="eastAsia"/>
          <w:sz w:val="20"/>
          <w:szCs w:val="20"/>
        </w:rPr>
        <w:t xml:space="preserve"> </w:t>
      </w:r>
      <w:r>
        <w:rPr>
          <w:rFonts w:eastAsia="宋体"/>
          <w:sz w:val="20"/>
          <w:szCs w:val="20"/>
        </w:rPr>
        <w:t>clearer</w:t>
      </w:r>
      <w:r>
        <w:rPr>
          <w:rFonts w:eastAsia="宋体" w:hint="eastAsia"/>
          <w:sz w:val="20"/>
          <w:szCs w:val="20"/>
        </w:rPr>
        <w:t>.</w:t>
      </w:r>
    </w:p>
    <w:p w:rsidR="001720CA" w:rsidRDefault="00B64B7F">
      <w:pPr>
        <w:spacing w:beforeLines="20" w:before="48" w:after="120"/>
        <w:rPr>
          <w:rFonts w:eastAsia="宋体"/>
          <w:b/>
          <w:bCs/>
          <w:iCs/>
          <w:sz w:val="20"/>
          <w:szCs w:val="20"/>
        </w:rPr>
      </w:pPr>
      <w:r>
        <w:rPr>
          <w:rFonts w:eastAsia="宋体" w:hint="eastAsia"/>
          <w:b/>
          <w:bCs/>
          <w:iCs/>
          <w:sz w:val="20"/>
          <w:szCs w:val="20"/>
        </w:rPr>
        <w:t xml:space="preserve">Observation 1: </w:t>
      </w:r>
      <w:r>
        <w:rPr>
          <w:rFonts w:eastAsia="宋体" w:hint="eastAsia"/>
          <w:b/>
          <w:bCs/>
          <w:sz w:val="20"/>
          <w:szCs w:val="20"/>
        </w:rPr>
        <w:t xml:space="preserve">With the same bits consumption, the two parameters </w:t>
      </w:r>
      <w:r>
        <w:rPr>
          <w:rFonts w:eastAsia="宋体"/>
          <w:b/>
          <w:bCs/>
          <w:sz w:val="20"/>
          <w:szCs w:val="20"/>
        </w:rPr>
        <w:t xml:space="preserve">definition </w:t>
      </w:r>
      <w:r>
        <w:rPr>
          <w:rFonts w:eastAsia="宋体" w:hint="eastAsia"/>
          <w:b/>
          <w:bCs/>
          <w:sz w:val="20"/>
          <w:szCs w:val="20"/>
        </w:rPr>
        <w:t xml:space="preserve">(e.g. </w:t>
      </w:r>
      <w:proofErr w:type="spellStart"/>
      <w:r>
        <w:rPr>
          <w:b/>
          <w:bCs/>
          <w:i/>
          <w:iCs/>
          <w:sz w:val="20"/>
          <w:szCs w:val="20"/>
        </w:rPr>
        <w:t>refMicroSeconds</w:t>
      </w:r>
      <w:proofErr w:type="spellEnd"/>
      <w:r>
        <w:rPr>
          <w:rFonts w:eastAsia="宋体" w:hint="eastAsia"/>
          <w:b/>
          <w:bCs/>
          <w:i/>
          <w:iCs/>
          <w:sz w:val="20"/>
          <w:szCs w:val="20"/>
        </w:rPr>
        <w:t xml:space="preserve"> </w:t>
      </w:r>
      <w:r>
        <w:rPr>
          <w:rFonts w:eastAsia="宋体" w:hint="eastAsia"/>
          <w:b/>
          <w:bCs/>
          <w:sz w:val="20"/>
          <w:szCs w:val="20"/>
        </w:rPr>
        <w:t xml:space="preserve">and </w:t>
      </w:r>
      <w:proofErr w:type="spellStart"/>
      <w:r>
        <w:rPr>
          <w:b/>
          <w:bCs/>
          <w:i/>
          <w:iCs/>
          <w:sz w:val="20"/>
          <w:szCs w:val="20"/>
        </w:rPr>
        <w:t>ref</w:t>
      </w:r>
      <w:r>
        <w:rPr>
          <w:rFonts w:eastAsia="宋体" w:hint="eastAsia"/>
          <w:b/>
          <w:bCs/>
          <w:i/>
          <w:iCs/>
          <w:sz w:val="20"/>
          <w:szCs w:val="20"/>
        </w:rPr>
        <w:t>TenNano</w:t>
      </w:r>
      <w:r>
        <w:rPr>
          <w:b/>
          <w:bCs/>
          <w:i/>
          <w:iCs/>
          <w:sz w:val="20"/>
          <w:szCs w:val="20"/>
        </w:rPr>
        <w:t>Seconds</w:t>
      </w:r>
      <w:proofErr w:type="spellEnd"/>
      <w:r>
        <w:rPr>
          <w:rFonts w:eastAsia="宋体" w:hint="eastAsia"/>
          <w:b/>
          <w:bCs/>
          <w:sz w:val="20"/>
          <w:szCs w:val="20"/>
        </w:rPr>
        <w:t xml:space="preserve">) is </w:t>
      </w:r>
      <w:r>
        <w:rPr>
          <w:rFonts w:eastAsia="宋体"/>
          <w:b/>
          <w:bCs/>
          <w:sz w:val="20"/>
          <w:szCs w:val="20"/>
        </w:rPr>
        <w:t>clearer</w:t>
      </w:r>
      <w:r>
        <w:rPr>
          <w:rFonts w:eastAsia="宋体" w:hint="eastAsia"/>
          <w:b/>
          <w:bCs/>
          <w:sz w:val="20"/>
          <w:szCs w:val="20"/>
        </w:rPr>
        <w:t xml:space="preserve"> to indicate the value range between 10ns and 1ms with granularity of 10ns</w:t>
      </w:r>
      <w:r>
        <w:rPr>
          <w:rFonts w:eastAsia="宋体" w:hint="eastAsia"/>
          <w:b/>
          <w:bCs/>
          <w:iCs/>
          <w:sz w:val="20"/>
          <w:szCs w:val="20"/>
        </w:rPr>
        <w:t>.</w:t>
      </w:r>
    </w:p>
    <w:p w:rsidR="001720CA" w:rsidRDefault="00B64B7F">
      <w:pPr>
        <w:spacing w:after="100"/>
        <w:rPr>
          <w:rFonts w:eastAsia="宋体"/>
          <w:b/>
          <w:bCs/>
          <w:sz w:val="20"/>
          <w:szCs w:val="20"/>
        </w:rPr>
      </w:pPr>
      <w:r>
        <w:rPr>
          <w:rFonts w:eastAsia="Malgun Gothic"/>
          <w:b/>
          <w:bCs/>
          <w:sz w:val="20"/>
          <w:szCs w:val="20"/>
        </w:rPr>
        <w:t xml:space="preserve">Proposal </w:t>
      </w:r>
      <w:r>
        <w:rPr>
          <w:rFonts w:eastAsia="宋体"/>
          <w:b/>
          <w:bCs/>
          <w:sz w:val="20"/>
          <w:szCs w:val="20"/>
        </w:rPr>
        <w:t>3</w:t>
      </w:r>
      <w:r>
        <w:rPr>
          <w:rFonts w:eastAsia="Malgun Gothic"/>
          <w:b/>
          <w:bCs/>
          <w:sz w:val="20"/>
          <w:szCs w:val="20"/>
        </w:rPr>
        <w:t>:</w:t>
      </w:r>
      <w:r>
        <w:rPr>
          <w:rFonts w:eastAsia="宋体" w:hint="eastAsia"/>
          <w:b/>
          <w:bCs/>
          <w:sz w:val="20"/>
          <w:szCs w:val="20"/>
        </w:rPr>
        <w:t xml:space="preserve"> </w:t>
      </w:r>
      <w:r>
        <w:rPr>
          <w:rFonts w:eastAsia="宋体"/>
          <w:b/>
          <w:bCs/>
          <w:sz w:val="20"/>
          <w:szCs w:val="20"/>
        </w:rPr>
        <w:t>It’s suggested to use</w:t>
      </w:r>
      <w:r>
        <w:rPr>
          <w:rFonts w:eastAsia="宋体" w:hint="eastAsia"/>
          <w:b/>
          <w:bCs/>
          <w:sz w:val="20"/>
          <w:szCs w:val="20"/>
        </w:rPr>
        <w:t xml:space="preserve"> two parameters (e.g. </w:t>
      </w:r>
      <w:proofErr w:type="spellStart"/>
      <w:r>
        <w:rPr>
          <w:b/>
          <w:bCs/>
          <w:i/>
          <w:iCs/>
          <w:sz w:val="20"/>
          <w:szCs w:val="20"/>
        </w:rPr>
        <w:t>refMicroSeconds</w:t>
      </w:r>
      <w:proofErr w:type="spellEnd"/>
      <w:r>
        <w:rPr>
          <w:rFonts w:eastAsia="宋体" w:hint="eastAsia"/>
          <w:b/>
          <w:bCs/>
          <w:i/>
          <w:iCs/>
          <w:sz w:val="20"/>
          <w:szCs w:val="20"/>
        </w:rPr>
        <w:t xml:space="preserve"> </w:t>
      </w:r>
      <w:r>
        <w:rPr>
          <w:rFonts w:eastAsia="宋体" w:hint="eastAsia"/>
          <w:b/>
          <w:bCs/>
          <w:sz w:val="20"/>
          <w:szCs w:val="20"/>
        </w:rPr>
        <w:t xml:space="preserve">and </w:t>
      </w:r>
      <w:proofErr w:type="spellStart"/>
      <w:r>
        <w:rPr>
          <w:b/>
          <w:bCs/>
          <w:i/>
          <w:iCs/>
          <w:sz w:val="20"/>
          <w:szCs w:val="20"/>
        </w:rPr>
        <w:t>ref</w:t>
      </w:r>
      <w:r>
        <w:rPr>
          <w:rFonts w:eastAsia="宋体" w:hint="eastAsia"/>
          <w:b/>
          <w:bCs/>
          <w:i/>
          <w:iCs/>
          <w:sz w:val="20"/>
          <w:szCs w:val="20"/>
        </w:rPr>
        <w:t>TenNano</w:t>
      </w:r>
      <w:r>
        <w:rPr>
          <w:b/>
          <w:bCs/>
          <w:i/>
          <w:iCs/>
          <w:sz w:val="20"/>
          <w:szCs w:val="20"/>
        </w:rPr>
        <w:t>Seconds</w:t>
      </w:r>
      <w:proofErr w:type="spellEnd"/>
      <w:r>
        <w:rPr>
          <w:rFonts w:eastAsia="宋体" w:hint="eastAsia"/>
          <w:b/>
          <w:bCs/>
          <w:sz w:val="20"/>
          <w:szCs w:val="20"/>
        </w:rPr>
        <w:t>) to indicate the value range between 10ns and 1ms with 10ns granularity.</w:t>
      </w:r>
    </w:p>
    <w:p w:rsidR="001720CA" w:rsidRDefault="00B64B7F">
      <w:pPr>
        <w:spacing w:after="100"/>
        <w:rPr>
          <w:rFonts w:eastAsia="宋体"/>
          <w:sz w:val="20"/>
          <w:szCs w:val="20"/>
        </w:rPr>
      </w:pPr>
      <w:r>
        <w:rPr>
          <w:rFonts w:eastAsia="宋体" w:hint="eastAsia"/>
          <w:sz w:val="20"/>
          <w:szCs w:val="20"/>
        </w:rPr>
        <w:t xml:space="preserve">In RAN2#106 meeting, it has already been agreed to specify </w:t>
      </w:r>
      <w:r>
        <w:rPr>
          <w:rFonts w:eastAsia="宋体" w:hint="eastAsia"/>
          <w:i/>
          <w:iCs/>
          <w:sz w:val="20"/>
          <w:szCs w:val="20"/>
        </w:rPr>
        <w:t>uncertainty</w:t>
      </w:r>
      <w:r>
        <w:rPr>
          <w:rFonts w:eastAsia="宋体" w:hint="eastAsia"/>
          <w:sz w:val="20"/>
          <w:szCs w:val="20"/>
        </w:rPr>
        <w:t xml:space="preserve"> parameter in the reference time information in NR, encoding FFS.</w:t>
      </w:r>
      <w:r w:rsidR="00BF7051">
        <w:rPr>
          <w:rFonts w:eastAsia="宋体"/>
          <w:sz w:val="20"/>
          <w:szCs w:val="20"/>
        </w:rPr>
        <w:t xml:space="preserve"> </w:t>
      </w:r>
      <w:r>
        <w:rPr>
          <w:rFonts w:eastAsia="宋体" w:hint="eastAsia"/>
          <w:sz w:val="20"/>
          <w:szCs w:val="20"/>
        </w:rPr>
        <w:t xml:space="preserve">Based on the </w:t>
      </w:r>
      <w:r>
        <w:rPr>
          <w:rFonts w:eastAsia="宋体"/>
          <w:sz w:val="20"/>
          <w:szCs w:val="20"/>
        </w:rPr>
        <w:t>above</w:t>
      </w:r>
      <w:r>
        <w:rPr>
          <w:rFonts w:eastAsia="宋体" w:hint="eastAsia"/>
          <w:sz w:val="20"/>
          <w:szCs w:val="20"/>
        </w:rPr>
        <w:t xml:space="preserve"> analysis, </w:t>
      </w:r>
      <w:r>
        <w:rPr>
          <w:rFonts w:eastAsia="宋体"/>
          <w:sz w:val="20"/>
          <w:szCs w:val="20"/>
        </w:rPr>
        <w:t xml:space="preserve">it’s suggested to define </w:t>
      </w:r>
      <w:r>
        <w:rPr>
          <w:rFonts w:eastAsia="宋体" w:hint="eastAsia"/>
          <w:sz w:val="20"/>
          <w:szCs w:val="20"/>
        </w:rPr>
        <w:t xml:space="preserve">two parameters (e.g. </w:t>
      </w:r>
      <w:proofErr w:type="spellStart"/>
      <w:r>
        <w:rPr>
          <w:rFonts w:eastAsia="宋体" w:hint="eastAsia"/>
          <w:i/>
          <w:iCs/>
          <w:sz w:val="20"/>
          <w:szCs w:val="20"/>
        </w:rPr>
        <w:t>refMicroSeconds</w:t>
      </w:r>
      <w:proofErr w:type="spellEnd"/>
      <w:r>
        <w:rPr>
          <w:rFonts w:eastAsia="宋体" w:hint="eastAsia"/>
          <w:i/>
          <w:iCs/>
          <w:sz w:val="20"/>
          <w:szCs w:val="20"/>
        </w:rPr>
        <w:t xml:space="preserve"> </w:t>
      </w:r>
      <w:r>
        <w:rPr>
          <w:rFonts w:eastAsia="宋体" w:hint="eastAsia"/>
          <w:sz w:val="20"/>
          <w:szCs w:val="20"/>
        </w:rPr>
        <w:t xml:space="preserve">and </w:t>
      </w:r>
      <w:proofErr w:type="spellStart"/>
      <w:r>
        <w:rPr>
          <w:rFonts w:eastAsia="宋体" w:hint="eastAsia"/>
          <w:i/>
          <w:iCs/>
          <w:sz w:val="20"/>
          <w:szCs w:val="20"/>
        </w:rPr>
        <w:t>refTenNanoSeconds</w:t>
      </w:r>
      <w:proofErr w:type="spellEnd"/>
      <w:r>
        <w:rPr>
          <w:rFonts w:eastAsia="宋体" w:hint="eastAsia"/>
          <w:sz w:val="20"/>
          <w:szCs w:val="20"/>
        </w:rPr>
        <w:t xml:space="preserve">) </w:t>
      </w:r>
      <w:r>
        <w:rPr>
          <w:rFonts w:eastAsia="宋体"/>
          <w:sz w:val="20"/>
          <w:szCs w:val="20"/>
        </w:rPr>
        <w:t xml:space="preserve">for </w:t>
      </w:r>
      <w:r>
        <w:rPr>
          <w:rFonts w:eastAsia="宋体" w:hint="eastAsia"/>
          <w:sz w:val="20"/>
          <w:szCs w:val="20"/>
        </w:rPr>
        <w:t>separately indica</w:t>
      </w:r>
      <w:r>
        <w:rPr>
          <w:rFonts w:eastAsia="宋体"/>
          <w:sz w:val="20"/>
          <w:szCs w:val="20"/>
        </w:rPr>
        <w:t>ting</w:t>
      </w:r>
      <w:r>
        <w:rPr>
          <w:rFonts w:eastAsia="宋体" w:hint="eastAsia"/>
          <w:sz w:val="20"/>
          <w:szCs w:val="20"/>
        </w:rPr>
        <w:t xml:space="preserve"> the value range between 10ns and 1us with granularity at least 10ns, and the value range from 1us to 1ms with granularity at least 1us. Taken into account that the time granularity of 1us must be guaranteed to satisfy the 1us synchronization precision requirement between UE and TSN GM clock, all the bits of </w:t>
      </w:r>
      <w:proofErr w:type="spellStart"/>
      <w:r>
        <w:rPr>
          <w:i/>
          <w:iCs/>
          <w:sz w:val="20"/>
          <w:szCs w:val="20"/>
        </w:rPr>
        <w:t>refMicroSeconds</w:t>
      </w:r>
      <w:proofErr w:type="spellEnd"/>
      <w:r>
        <w:rPr>
          <w:rFonts w:eastAsia="宋体" w:hint="eastAsia"/>
          <w:i/>
          <w:iCs/>
          <w:sz w:val="20"/>
          <w:szCs w:val="20"/>
        </w:rPr>
        <w:t xml:space="preserve"> </w:t>
      </w:r>
      <w:r>
        <w:rPr>
          <w:rFonts w:eastAsia="宋体" w:hint="eastAsia"/>
          <w:sz w:val="20"/>
          <w:szCs w:val="20"/>
        </w:rPr>
        <w:t xml:space="preserve">should </w:t>
      </w:r>
      <w:r w:rsidR="00C62491">
        <w:rPr>
          <w:rFonts w:eastAsia="宋体" w:hint="eastAsia"/>
          <w:sz w:val="20"/>
          <w:szCs w:val="20"/>
        </w:rPr>
        <w:t>be</w:t>
      </w:r>
      <w:r w:rsidR="00C62491">
        <w:rPr>
          <w:rFonts w:eastAsia="宋体"/>
          <w:sz w:val="20"/>
          <w:szCs w:val="20"/>
        </w:rPr>
        <w:t xml:space="preserve"> </w:t>
      </w:r>
      <w:r>
        <w:rPr>
          <w:rFonts w:eastAsia="宋体" w:hint="eastAsia"/>
          <w:sz w:val="20"/>
          <w:szCs w:val="20"/>
        </w:rPr>
        <w:t>always valid, if transmitted</w:t>
      </w:r>
      <w:r w:rsidRPr="00BF7051">
        <w:rPr>
          <w:rFonts w:eastAsia="宋体" w:hint="eastAsia"/>
          <w:sz w:val="20"/>
          <w:szCs w:val="20"/>
        </w:rPr>
        <w:t xml:space="preserve">. </w:t>
      </w:r>
      <w:r w:rsidR="00BF7051" w:rsidRPr="00BF7051">
        <w:rPr>
          <w:rFonts w:eastAsia="宋体"/>
          <w:sz w:val="20"/>
          <w:szCs w:val="20"/>
        </w:rPr>
        <w:t>Therefore, it’s unnecessary to use</w:t>
      </w:r>
      <w:r>
        <w:rPr>
          <w:rFonts w:eastAsia="宋体" w:hint="eastAsia"/>
          <w:sz w:val="20"/>
          <w:szCs w:val="20"/>
        </w:rPr>
        <w:t xml:space="preserve"> </w:t>
      </w:r>
      <w:r>
        <w:rPr>
          <w:rFonts w:eastAsia="宋体" w:hint="eastAsia"/>
          <w:i/>
          <w:iCs/>
          <w:sz w:val="20"/>
          <w:szCs w:val="20"/>
        </w:rPr>
        <w:t xml:space="preserve">uncertainty </w:t>
      </w:r>
      <w:r>
        <w:rPr>
          <w:rFonts w:eastAsia="宋体" w:hint="eastAsia"/>
          <w:sz w:val="20"/>
          <w:szCs w:val="20"/>
        </w:rPr>
        <w:t xml:space="preserve">parameter </w:t>
      </w:r>
      <w:r w:rsidR="00BF7051">
        <w:rPr>
          <w:rFonts w:eastAsia="宋体"/>
          <w:sz w:val="20"/>
          <w:szCs w:val="20"/>
        </w:rPr>
        <w:t xml:space="preserve">for </w:t>
      </w:r>
      <w:proofErr w:type="spellStart"/>
      <w:r>
        <w:rPr>
          <w:rFonts w:eastAsia="宋体" w:hint="eastAsia"/>
          <w:sz w:val="20"/>
          <w:szCs w:val="20"/>
        </w:rPr>
        <w:t>control</w:t>
      </w:r>
      <w:r w:rsidR="00BF7051">
        <w:rPr>
          <w:rFonts w:eastAsia="宋体"/>
          <w:sz w:val="20"/>
          <w:szCs w:val="20"/>
        </w:rPr>
        <w:t>ing</w:t>
      </w:r>
      <w:proofErr w:type="spellEnd"/>
      <w:r>
        <w:rPr>
          <w:rFonts w:eastAsia="宋体" w:hint="eastAsia"/>
          <w:sz w:val="20"/>
          <w:szCs w:val="20"/>
        </w:rPr>
        <w:t xml:space="preserve"> the </w:t>
      </w:r>
      <w:proofErr w:type="spellStart"/>
      <w:r>
        <w:rPr>
          <w:i/>
          <w:iCs/>
          <w:sz w:val="20"/>
          <w:szCs w:val="20"/>
        </w:rPr>
        <w:t>refMicroSeconds</w:t>
      </w:r>
      <w:proofErr w:type="spellEnd"/>
      <w:r>
        <w:rPr>
          <w:rFonts w:eastAsia="宋体" w:hint="eastAsia"/>
          <w:sz w:val="20"/>
          <w:szCs w:val="20"/>
        </w:rPr>
        <w:t xml:space="preserve">. </w:t>
      </w:r>
      <w:r w:rsidR="00BF7051">
        <w:rPr>
          <w:rFonts w:eastAsia="宋体"/>
          <w:sz w:val="20"/>
          <w:szCs w:val="20"/>
        </w:rPr>
        <w:t>W</w:t>
      </w:r>
      <w:r>
        <w:rPr>
          <w:rFonts w:eastAsia="宋体" w:hint="eastAsia"/>
          <w:sz w:val="20"/>
          <w:szCs w:val="20"/>
        </w:rPr>
        <w:t xml:space="preserve">e suggest </w:t>
      </w:r>
      <w:r>
        <w:rPr>
          <w:rFonts w:eastAsia="宋体" w:hint="eastAsia"/>
          <w:i/>
          <w:iCs/>
          <w:sz w:val="20"/>
          <w:szCs w:val="20"/>
        </w:rPr>
        <w:t xml:space="preserve">uncertainty </w:t>
      </w:r>
      <w:r>
        <w:rPr>
          <w:rFonts w:eastAsia="宋体" w:hint="eastAsia"/>
          <w:sz w:val="20"/>
          <w:szCs w:val="20"/>
        </w:rPr>
        <w:t xml:space="preserve">parameter only </w:t>
      </w:r>
      <w:r w:rsidR="00BF7051">
        <w:rPr>
          <w:rFonts w:eastAsia="宋体"/>
          <w:sz w:val="20"/>
          <w:szCs w:val="20"/>
        </w:rPr>
        <w:t>for</w:t>
      </w:r>
      <w:r w:rsidR="00BF7051" w:rsidRPr="00BF7051">
        <w:rPr>
          <w:rFonts w:eastAsia="宋体"/>
          <w:sz w:val="20"/>
          <w:szCs w:val="20"/>
        </w:rPr>
        <w:t xml:space="preserve"> indicating</w:t>
      </w:r>
      <w:r w:rsidR="00BF7051" w:rsidRPr="00BF7051">
        <w:rPr>
          <w:rFonts w:eastAsia="宋体" w:hint="eastAsia"/>
          <w:sz w:val="20"/>
          <w:szCs w:val="20"/>
        </w:rPr>
        <w:t xml:space="preserve"> the </w:t>
      </w:r>
      <w:r>
        <w:rPr>
          <w:rFonts w:eastAsia="宋体" w:hint="eastAsia"/>
          <w:sz w:val="20"/>
          <w:szCs w:val="20"/>
        </w:rPr>
        <w:t>valid bits of ns related parameter</w:t>
      </w:r>
      <w:r>
        <w:rPr>
          <w:rFonts w:eastAsia="宋体"/>
          <w:sz w:val="20"/>
          <w:szCs w:val="20"/>
        </w:rPr>
        <w:t xml:space="preserve"> </w:t>
      </w:r>
      <w:r>
        <w:rPr>
          <w:rFonts w:eastAsia="宋体" w:hint="eastAsia"/>
          <w:sz w:val="20"/>
          <w:szCs w:val="20"/>
        </w:rPr>
        <w:t>(</w:t>
      </w:r>
      <w:proofErr w:type="spellStart"/>
      <w:r>
        <w:rPr>
          <w:rFonts w:eastAsia="宋体" w:hint="eastAsia"/>
          <w:sz w:val="20"/>
          <w:szCs w:val="20"/>
        </w:rPr>
        <w:t>e.g</w:t>
      </w:r>
      <w:proofErr w:type="spellEnd"/>
      <w:r>
        <w:rPr>
          <w:rFonts w:eastAsia="宋体" w:hint="eastAsia"/>
          <w:sz w:val="20"/>
          <w:szCs w:val="20"/>
        </w:rPr>
        <w:t xml:space="preserve"> </w:t>
      </w:r>
      <w:proofErr w:type="spellStart"/>
      <w:r>
        <w:rPr>
          <w:rFonts w:eastAsia="宋体" w:hint="eastAsia"/>
          <w:i/>
          <w:sz w:val="20"/>
          <w:szCs w:val="20"/>
        </w:rPr>
        <w:t>refTenNanoSeconds</w:t>
      </w:r>
      <w:proofErr w:type="spellEnd"/>
      <w:r>
        <w:rPr>
          <w:rFonts w:eastAsia="宋体" w:hint="eastAsia"/>
          <w:sz w:val="20"/>
          <w:szCs w:val="20"/>
        </w:rPr>
        <w:t>).</w:t>
      </w:r>
    </w:p>
    <w:p w:rsidR="00AF309F" w:rsidRDefault="005370A7">
      <w:pPr>
        <w:spacing w:after="100"/>
        <w:rPr>
          <w:rFonts w:eastAsia="宋体"/>
          <w:sz w:val="20"/>
          <w:szCs w:val="20"/>
        </w:rPr>
      </w:pPr>
      <w:r w:rsidRPr="00196D7B">
        <w:rPr>
          <w:rFonts w:eastAsia="宋体"/>
          <w:iCs/>
          <w:sz w:val="20"/>
          <w:szCs w:val="20"/>
        </w:rPr>
        <w:t xml:space="preserve">With the </w:t>
      </w:r>
      <w:r>
        <w:rPr>
          <w:rFonts w:eastAsia="宋体"/>
          <w:iCs/>
          <w:sz w:val="20"/>
          <w:szCs w:val="20"/>
        </w:rPr>
        <w:t>above suggestion,</w:t>
      </w:r>
      <w:r w:rsidRPr="00196D7B">
        <w:rPr>
          <w:rFonts w:eastAsia="宋体"/>
          <w:iCs/>
          <w:sz w:val="20"/>
          <w:szCs w:val="20"/>
        </w:rPr>
        <w:t xml:space="preserve"> only 7 bits </w:t>
      </w:r>
      <w:r w:rsidRPr="00196D7B">
        <w:rPr>
          <w:rFonts w:eastAsia="宋体" w:hint="eastAsia"/>
          <w:i/>
          <w:iCs/>
          <w:sz w:val="20"/>
          <w:szCs w:val="20"/>
        </w:rPr>
        <w:t>uncertainty</w:t>
      </w:r>
      <w:r w:rsidRPr="00196D7B">
        <w:rPr>
          <w:rFonts w:eastAsia="宋体" w:hint="eastAsia"/>
          <w:iCs/>
          <w:sz w:val="20"/>
          <w:szCs w:val="20"/>
        </w:rPr>
        <w:t xml:space="preserve"> parameter</w:t>
      </w:r>
      <w:r w:rsidRPr="00196D7B">
        <w:rPr>
          <w:rFonts w:eastAsia="宋体"/>
          <w:iCs/>
          <w:sz w:val="20"/>
          <w:szCs w:val="20"/>
        </w:rPr>
        <w:t xml:space="preserve"> is needed. </w:t>
      </w:r>
      <w:r>
        <w:rPr>
          <w:rFonts w:eastAsia="宋体" w:hint="eastAsia"/>
          <w:iCs/>
          <w:sz w:val="20"/>
          <w:szCs w:val="20"/>
        </w:rPr>
        <w:t>But</w:t>
      </w:r>
      <w:r w:rsidRPr="00196D7B">
        <w:rPr>
          <w:rFonts w:eastAsia="宋体"/>
          <w:iCs/>
          <w:sz w:val="20"/>
          <w:szCs w:val="20"/>
        </w:rPr>
        <w:t xml:space="preserve">, if we use only one parameter </w:t>
      </w:r>
      <w:proofErr w:type="spellStart"/>
      <w:r w:rsidRPr="00196D7B">
        <w:rPr>
          <w:rFonts w:eastAsia="宋体"/>
          <w:i/>
          <w:iCs/>
          <w:sz w:val="20"/>
          <w:szCs w:val="20"/>
        </w:rPr>
        <w:t>ref</w:t>
      </w:r>
      <w:r w:rsidRPr="00196D7B">
        <w:rPr>
          <w:rFonts w:eastAsia="宋体" w:hint="eastAsia"/>
          <w:i/>
          <w:iCs/>
          <w:sz w:val="20"/>
          <w:szCs w:val="20"/>
        </w:rPr>
        <w:t>TenNano</w:t>
      </w:r>
      <w:r w:rsidRPr="00196D7B">
        <w:rPr>
          <w:rFonts w:eastAsia="宋体"/>
          <w:i/>
          <w:iCs/>
          <w:sz w:val="20"/>
          <w:szCs w:val="20"/>
        </w:rPr>
        <w:t>Seconds</w:t>
      </w:r>
      <w:proofErr w:type="spellEnd"/>
      <w:r w:rsidRPr="00196D7B">
        <w:rPr>
          <w:rFonts w:eastAsia="宋体" w:hint="eastAsia"/>
          <w:iCs/>
          <w:sz w:val="20"/>
          <w:szCs w:val="20"/>
        </w:rPr>
        <w:t xml:space="preserve"> to indicate the value range between 10ns and 1ms with step of 10ns</w:t>
      </w:r>
      <w:r w:rsidRPr="00196D7B">
        <w:rPr>
          <w:rFonts w:eastAsia="宋体"/>
          <w:iCs/>
          <w:sz w:val="20"/>
          <w:szCs w:val="20"/>
        </w:rPr>
        <w:t xml:space="preserve">, a 17bits </w:t>
      </w:r>
      <w:r w:rsidRPr="00196D7B">
        <w:rPr>
          <w:rFonts w:eastAsia="宋体" w:hint="eastAsia"/>
          <w:iCs/>
          <w:sz w:val="20"/>
          <w:szCs w:val="20"/>
        </w:rPr>
        <w:t>uncertainty parameter</w:t>
      </w:r>
      <w:r w:rsidRPr="00196D7B">
        <w:rPr>
          <w:rFonts w:eastAsia="宋体"/>
          <w:iCs/>
          <w:sz w:val="20"/>
          <w:szCs w:val="20"/>
        </w:rPr>
        <w:t xml:space="preserve"> would be needed. That’s another reason for suggesting </w:t>
      </w:r>
      <w:r w:rsidRPr="00196D7B">
        <w:rPr>
          <w:rFonts w:eastAsia="宋体" w:hint="eastAsia"/>
          <w:iCs/>
          <w:sz w:val="20"/>
          <w:szCs w:val="20"/>
        </w:rPr>
        <w:t xml:space="preserve">two parameters (e.g. </w:t>
      </w:r>
      <w:proofErr w:type="spellStart"/>
      <w:r w:rsidRPr="00F81BDA">
        <w:rPr>
          <w:rFonts w:eastAsia="宋体"/>
          <w:i/>
          <w:iCs/>
          <w:sz w:val="20"/>
          <w:szCs w:val="20"/>
        </w:rPr>
        <w:t>refMicroSeconds</w:t>
      </w:r>
      <w:proofErr w:type="spellEnd"/>
      <w:r w:rsidRPr="00196D7B">
        <w:rPr>
          <w:rFonts w:eastAsia="宋体" w:hint="eastAsia"/>
          <w:iCs/>
          <w:sz w:val="20"/>
          <w:szCs w:val="20"/>
        </w:rPr>
        <w:t xml:space="preserve"> and </w:t>
      </w:r>
      <w:proofErr w:type="spellStart"/>
      <w:r w:rsidRPr="00F81BDA">
        <w:rPr>
          <w:rFonts w:eastAsia="宋体"/>
          <w:i/>
          <w:iCs/>
          <w:sz w:val="20"/>
          <w:szCs w:val="20"/>
        </w:rPr>
        <w:t>ref</w:t>
      </w:r>
      <w:r w:rsidRPr="00F81BDA">
        <w:rPr>
          <w:rFonts w:eastAsia="宋体" w:hint="eastAsia"/>
          <w:i/>
          <w:iCs/>
          <w:sz w:val="20"/>
          <w:szCs w:val="20"/>
        </w:rPr>
        <w:t>TenNano</w:t>
      </w:r>
      <w:r w:rsidRPr="00F81BDA">
        <w:rPr>
          <w:rFonts w:eastAsia="宋体"/>
          <w:i/>
          <w:iCs/>
          <w:sz w:val="20"/>
          <w:szCs w:val="20"/>
        </w:rPr>
        <w:t>Seconds</w:t>
      </w:r>
      <w:proofErr w:type="spellEnd"/>
      <w:r w:rsidRPr="00196D7B">
        <w:rPr>
          <w:rFonts w:eastAsia="宋体" w:hint="eastAsia"/>
          <w:iCs/>
          <w:sz w:val="20"/>
          <w:szCs w:val="20"/>
        </w:rPr>
        <w:t>) to indicate the value range between 10ns and 1ms with 10ns granularity</w:t>
      </w:r>
      <w:r w:rsidR="00AF309F">
        <w:rPr>
          <w:rFonts w:eastAsia="宋体" w:hint="eastAsia"/>
          <w:iCs/>
          <w:sz w:val="20"/>
          <w:szCs w:val="20"/>
        </w:rPr>
        <w:t>.</w:t>
      </w:r>
    </w:p>
    <w:p w:rsidR="001720CA" w:rsidRDefault="00B64B7F">
      <w:pPr>
        <w:spacing w:after="100"/>
        <w:rPr>
          <w:rFonts w:eastAsia="Malgun Gothic"/>
          <w:b/>
          <w:bCs/>
          <w:sz w:val="20"/>
          <w:szCs w:val="20"/>
        </w:rPr>
      </w:pPr>
      <w:r>
        <w:rPr>
          <w:rFonts w:eastAsia="Malgun Gothic"/>
          <w:b/>
          <w:bCs/>
          <w:sz w:val="20"/>
          <w:szCs w:val="20"/>
        </w:rPr>
        <w:t>Proposal 4:</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only </w:t>
      </w:r>
      <w:r>
        <w:rPr>
          <w:rFonts w:eastAsia="Malgun Gothic"/>
          <w:b/>
          <w:bCs/>
          <w:sz w:val="20"/>
          <w:szCs w:val="20"/>
        </w:rPr>
        <w:t>for indicating</w:t>
      </w:r>
      <w:r>
        <w:rPr>
          <w:rFonts w:eastAsia="Malgun Gothic" w:hint="eastAsia"/>
          <w:b/>
          <w:bCs/>
          <w:sz w:val="20"/>
          <w:szCs w:val="20"/>
        </w:rPr>
        <w:t xml:space="preserve"> the valid bits of </w:t>
      </w:r>
      <w:proofErr w:type="spellStart"/>
      <w:r>
        <w:rPr>
          <w:rFonts w:eastAsia="Malgun Gothic"/>
          <w:b/>
          <w:bCs/>
          <w:i/>
          <w:iCs/>
          <w:sz w:val="20"/>
          <w:szCs w:val="20"/>
        </w:rPr>
        <w:t>ref</w:t>
      </w:r>
      <w:r>
        <w:rPr>
          <w:rFonts w:eastAsia="Malgun Gothic" w:hint="eastAsia"/>
          <w:b/>
          <w:bCs/>
          <w:i/>
          <w:iCs/>
          <w:sz w:val="20"/>
          <w:szCs w:val="20"/>
        </w:rPr>
        <w:t>TenNano</w:t>
      </w:r>
      <w:r>
        <w:rPr>
          <w:rFonts w:eastAsia="Malgun Gothic"/>
          <w:b/>
          <w:bCs/>
          <w:i/>
          <w:iCs/>
          <w:sz w:val="20"/>
          <w:szCs w:val="20"/>
        </w:rPr>
        <w:t>Seconds</w:t>
      </w:r>
      <w:proofErr w:type="spellEnd"/>
      <w:r>
        <w:rPr>
          <w:rFonts w:eastAsia="Malgun Gothic" w:hint="eastAsia"/>
          <w:b/>
          <w:bCs/>
          <w:sz w:val="20"/>
          <w:szCs w:val="20"/>
        </w:rPr>
        <w:t>.</w:t>
      </w:r>
    </w:p>
    <w:p w:rsidR="001720CA" w:rsidRDefault="00B64B7F">
      <w:pPr>
        <w:spacing w:beforeLines="20" w:before="48" w:after="120"/>
        <w:rPr>
          <w:rFonts w:eastAsia="宋体"/>
          <w:sz w:val="20"/>
          <w:szCs w:val="20"/>
        </w:rPr>
      </w:pPr>
      <w:r>
        <w:rPr>
          <w:rFonts w:eastAsia="宋体"/>
          <w:sz w:val="20"/>
          <w:szCs w:val="20"/>
        </w:rPr>
        <w:t xml:space="preserve">It has been agreed during SI stage[2] that the propagation delay compensation needs to be applied by the TSN UEs for larger service areas with more sparse cell deployments as </w:t>
      </w:r>
      <w:r>
        <w:rPr>
          <w:sz w:val="20"/>
          <w:szCs w:val="20"/>
        </w:rPr>
        <w:t xml:space="preserve">for inter-site distances &gt;200m the </w:t>
      </w:r>
      <w:proofErr w:type="spellStart"/>
      <w:r>
        <w:rPr>
          <w:sz w:val="20"/>
          <w:szCs w:val="20"/>
        </w:rPr>
        <w:t>gNB</w:t>
      </w:r>
      <w:proofErr w:type="spellEnd"/>
      <w:r>
        <w:rPr>
          <w:sz w:val="20"/>
          <w:szCs w:val="20"/>
        </w:rPr>
        <w:t>-to-UE timing synchronization accuracy without propagation delay compensation may be worse than 1us</w:t>
      </w:r>
      <w:r>
        <w:rPr>
          <w:rFonts w:eastAsia="宋体"/>
          <w:sz w:val="20"/>
          <w:szCs w:val="20"/>
        </w:rPr>
        <w:t xml:space="preserve">. Generally, </w:t>
      </w:r>
      <w:r>
        <w:rPr>
          <w:position w:val="-10"/>
          <w:sz w:val="20"/>
          <w:szCs w:val="20"/>
        </w:rPr>
        <w:object w:dxaOrig="439" w:dyaOrig="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3.9pt" o:ole="">
            <v:imagedata r:id="rId7" o:title=""/>
          </v:shape>
          <o:OLEObject Type="Embed" ProgID="Equation.3" ShapeID="_x0000_i1025" DrawAspect="Content" ObjectID="_1627431522" r:id="rId8"/>
        </w:object>
      </w:r>
      <w:r>
        <w:rPr>
          <w:rFonts w:eastAsia="宋体"/>
          <w:sz w:val="20"/>
          <w:szCs w:val="20"/>
        </w:rPr>
        <w:t xml:space="preserve">/2 can be used for the </w:t>
      </w:r>
      <w:r>
        <w:rPr>
          <w:sz w:val="20"/>
          <w:szCs w:val="20"/>
        </w:rPr>
        <w:t>propagation delay compensation</w:t>
      </w:r>
      <w:r>
        <w:rPr>
          <w:rFonts w:eastAsia="宋体"/>
          <w:sz w:val="20"/>
          <w:szCs w:val="20"/>
        </w:rPr>
        <w:t>.</w:t>
      </w:r>
    </w:p>
    <w:p w:rsidR="001720CA" w:rsidRDefault="00B64B7F">
      <w:pPr>
        <w:spacing w:beforeLines="20" w:before="48" w:after="120"/>
        <w:rPr>
          <w:sz w:val="20"/>
          <w:szCs w:val="20"/>
        </w:rPr>
      </w:pPr>
      <w:r>
        <w:rPr>
          <w:rFonts w:eastAsia="宋体"/>
          <w:sz w:val="20"/>
          <w:szCs w:val="20"/>
        </w:rPr>
        <w:lastRenderedPageBreak/>
        <w:t>In NR, TA granularity is decided by SCS, e.g. one TA unit =</w:t>
      </w:r>
      <w:r>
        <w:rPr>
          <w:position w:val="-10"/>
          <w:sz w:val="20"/>
          <w:szCs w:val="20"/>
        </w:rPr>
        <w:object w:dxaOrig="1163" w:dyaOrig="323">
          <v:shape id="_x0000_i1026" type="#_x0000_t75" style="width:58.1pt;height:16.05pt" o:ole="">
            <v:imagedata r:id="rId9" o:title=""/>
          </v:shape>
          <o:OLEObject Type="Embed" ProgID="Equation.3" ShapeID="_x0000_i1026" DrawAspect="Content" ObjectID="_1627431523" r:id="rId10"/>
        </w:object>
      </w:r>
    </w:p>
    <w:p w:rsidR="001720CA" w:rsidRDefault="00B64B7F">
      <w:pPr>
        <w:spacing w:beforeLines="20" w:before="48" w:after="120"/>
        <w:rPr>
          <w:rFonts w:eastAsia="宋体"/>
          <w:sz w:val="20"/>
          <w:szCs w:val="20"/>
        </w:rPr>
      </w:pPr>
      <w:r>
        <w:rPr>
          <w:rFonts w:eastAsia="宋体"/>
          <w:sz w:val="20"/>
          <w:szCs w:val="20"/>
        </w:rPr>
        <w:t>Here</w:t>
      </w:r>
      <w:proofErr w:type="gramStart"/>
      <w:r>
        <w:rPr>
          <w:rFonts w:eastAsia="宋体"/>
          <w:sz w:val="20"/>
          <w:szCs w:val="20"/>
        </w:rPr>
        <w:t xml:space="preserve">, </w:t>
      </w:r>
      <w:proofErr w:type="gramEnd"/>
      <w:r>
        <w:rPr>
          <w:rFonts w:eastAsia="宋体"/>
          <w:sz w:val="20"/>
          <w:szCs w:val="20"/>
        </w:rPr>
        <w:object w:dxaOrig="1525" w:dyaOrig="308">
          <v:shape id="_x0000_i1027" type="#_x0000_t75" style="width:76.65pt;height:15.35pt" o:ole="">
            <v:imagedata r:id="rId11" o:title=""/>
          </v:shape>
          <o:OLEObject Type="Embed" ProgID="Equation.3" ShapeID="_x0000_i1027" DrawAspect="Content" ObjectID="_1627431524" r:id="rId12"/>
        </w:object>
      </w:r>
      <w:r>
        <w:rPr>
          <w:rFonts w:eastAsia="宋体"/>
          <w:sz w:val="20"/>
          <w:szCs w:val="20"/>
        </w:rPr>
        <w:t xml:space="preserve">, </w:t>
      </w:r>
      <m:oMath>
        <m:r>
          <m:rPr>
            <m:sty m:val="p"/>
          </m:rPr>
          <w:rPr>
            <w:rFonts w:ascii="Cambria Math" w:eastAsia="宋体" w:hAnsi="Cambria Math"/>
            <w:sz w:val="20"/>
            <w:szCs w:val="20"/>
          </w:rPr>
          <m:t>Δ</m:t>
        </m:r>
        <m:sSub>
          <m:sSubPr>
            <m:ctrlPr>
              <w:rPr>
                <w:rFonts w:ascii="Cambria Math" w:eastAsia="宋体" w:hAnsi="Cambria Math"/>
                <w:sz w:val="20"/>
                <w:szCs w:val="20"/>
              </w:rPr>
            </m:ctrlPr>
          </m:sSubPr>
          <m:e>
            <m:r>
              <w:rPr>
                <w:rFonts w:ascii="Cambria Math" w:eastAsia="宋体" w:hAnsi="Cambria Math"/>
                <w:sz w:val="20"/>
                <w:szCs w:val="20"/>
              </w:rPr>
              <m:t>f</m:t>
            </m:r>
          </m:e>
          <m:sub>
            <m:r>
              <m:rPr>
                <m:nor/>
              </m:rPr>
              <w:rPr>
                <w:rFonts w:eastAsia="宋体"/>
                <w:sz w:val="20"/>
                <w:szCs w:val="20"/>
              </w:rPr>
              <m:t>max</m:t>
            </m:r>
          </m:sub>
        </m:sSub>
        <m:r>
          <m:rPr>
            <m:sty m:val="p"/>
          </m:rPr>
          <w:rPr>
            <w:rFonts w:ascii="Cambria Math" w:eastAsia="宋体" w:hAnsi="Cambria Math"/>
            <w:sz w:val="20"/>
            <w:szCs w:val="20"/>
          </w:rPr>
          <m:t>=480∙</m:t>
        </m:r>
        <m:sSup>
          <m:sSupPr>
            <m:ctrlPr>
              <w:rPr>
                <w:rFonts w:ascii="Cambria Math" w:eastAsia="宋体" w:hAnsi="Cambria Math"/>
                <w:sz w:val="20"/>
                <w:szCs w:val="20"/>
              </w:rPr>
            </m:ctrlPr>
          </m:sSupPr>
          <m:e>
            <m:r>
              <m:rPr>
                <m:sty m:val="p"/>
              </m:rPr>
              <w:rPr>
                <w:rFonts w:ascii="Cambria Math" w:eastAsia="宋体" w:hAnsi="Cambria Math"/>
                <w:sz w:val="20"/>
                <w:szCs w:val="20"/>
              </w:rPr>
              <m:t>10</m:t>
            </m:r>
          </m:e>
          <m:sup>
            <m:r>
              <m:rPr>
                <m:sty m:val="p"/>
              </m:rPr>
              <w:rPr>
                <w:rFonts w:ascii="Cambria Math" w:eastAsia="宋体" w:hAnsi="Cambria Math"/>
                <w:sz w:val="20"/>
                <w:szCs w:val="20"/>
              </w:rPr>
              <m:t>3</m:t>
            </m:r>
          </m:sup>
        </m:sSup>
      </m:oMath>
      <w:r>
        <w:rPr>
          <w:rFonts w:eastAsia="宋体"/>
          <w:sz w:val="20"/>
          <w:szCs w:val="20"/>
        </w:rPr>
        <w:t xml:space="preserve"> Hz  and </w:t>
      </w:r>
      <w:r>
        <w:rPr>
          <w:rFonts w:eastAsia="宋体"/>
          <w:sz w:val="20"/>
          <w:szCs w:val="20"/>
        </w:rPr>
        <w:object w:dxaOrig="916" w:dyaOrig="316">
          <v:shape id="_x0000_i1028" type="#_x0000_t75" style="width:46pt;height:16.05pt" o:ole="">
            <v:imagedata r:id="rId13" o:title=""/>
          </v:shape>
          <o:OLEObject Type="Embed" ProgID="Equation.3" ShapeID="_x0000_i1028" DrawAspect="Content" ObjectID="_1627431525" r:id="rId14"/>
        </w:object>
      </w:r>
      <w:r>
        <w:rPr>
          <w:rFonts w:eastAsia="宋体"/>
          <w:sz w:val="20"/>
          <w:szCs w:val="20"/>
        </w:rPr>
        <w:t>,</w:t>
      </w:r>
    </w:p>
    <w:p w:rsidR="001720CA" w:rsidRDefault="00B64B7F">
      <w:pPr>
        <w:spacing w:beforeLines="20" w:before="48" w:after="120"/>
        <w:rPr>
          <w:rFonts w:eastAsia="宋体"/>
          <w:position w:val="-10"/>
          <w:sz w:val="20"/>
          <w:szCs w:val="20"/>
        </w:rPr>
      </w:pPr>
      <w:r>
        <w:rPr>
          <w:rFonts w:eastAsia="宋体"/>
          <w:sz w:val="20"/>
          <w:szCs w:val="20"/>
        </w:rPr>
        <w:t>Therefore, one TA unit =</w:t>
      </w:r>
      <w:r>
        <w:rPr>
          <w:position w:val="-12"/>
          <w:sz w:val="20"/>
          <w:szCs w:val="20"/>
        </w:rPr>
        <w:object w:dxaOrig="1817" w:dyaOrig="308">
          <v:shape id="_x0000_i1029" type="#_x0000_t75" style="width:90.9pt;height:15.35pt" o:ole="">
            <v:imagedata r:id="rId15" o:title=""/>
          </v:shape>
          <o:OLEObject Type="Embed" ProgID="Equation.3" ShapeID="_x0000_i1029" DrawAspect="Content" ObjectID="_1627431526" r:id="rId16"/>
        </w:object>
      </w:r>
      <w:r>
        <w:rPr>
          <w:rFonts w:eastAsia="宋体"/>
          <w:position w:val="-10"/>
          <w:sz w:val="20"/>
          <w:szCs w:val="20"/>
        </w:rPr>
        <w:t>.</w:t>
      </w:r>
    </w:p>
    <w:p w:rsidR="001720CA" w:rsidRDefault="00B64B7F">
      <w:pPr>
        <w:spacing w:beforeLines="20" w:before="48" w:after="120"/>
        <w:rPr>
          <w:rFonts w:eastAsia="宋体"/>
          <w:position w:val="-10"/>
          <w:sz w:val="20"/>
          <w:szCs w:val="20"/>
        </w:rPr>
      </w:pPr>
      <w:r>
        <w:rPr>
          <w:rFonts w:eastAsia="宋体"/>
          <w:position w:val="-10"/>
          <w:sz w:val="20"/>
          <w:szCs w:val="20"/>
        </w:rPr>
        <w:t xml:space="preserve">With </w:t>
      </w:r>
      <w:r>
        <w:rPr>
          <w:rFonts w:eastAsia="宋体"/>
          <w:position w:val="-10"/>
          <w:sz w:val="20"/>
          <w:szCs w:val="20"/>
        </w:rPr>
        <w:object w:dxaOrig="439" w:dyaOrig="277">
          <v:shape id="_x0000_i1030" type="#_x0000_t75" style="width:22.1pt;height:13.9pt" o:ole="">
            <v:imagedata r:id="rId7" o:title=""/>
          </v:shape>
          <o:OLEObject Type="Embed" ProgID="Equation.3" ShapeID="_x0000_i1030" DrawAspect="Content" ObjectID="_1627431527" r:id="rId17"/>
        </w:object>
      </w:r>
      <w:r>
        <w:rPr>
          <w:rFonts w:eastAsia="宋体"/>
          <w:position w:val="-10"/>
          <w:sz w:val="20"/>
          <w:szCs w:val="20"/>
        </w:rPr>
        <w:t xml:space="preserve">/2 is used for the propagation delay compensation, there have the understanding the only when the delay is larger than or equal to the TA granularity, the propagation delay compensation will have positive gains. But in fact, even propagation delay compensation is applied for small service areas with dense small cell deployments, e.g. the distance between UE and </w:t>
      </w:r>
      <w:proofErr w:type="spellStart"/>
      <w:r>
        <w:rPr>
          <w:rFonts w:eastAsia="宋体"/>
          <w:position w:val="-10"/>
          <w:sz w:val="20"/>
          <w:szCs w:val="20"/>
        </w:rPr>
        <w:t>gNB</w:t>
      </w:r>
      <w:proofErr w:type="spellEnd"/>
      <w:r>
        <w:rPr>
          <w:rFonts w:eastAsia="宋体"/>
          <w:position w:val="-10"/>
          <w:sz w:val="20"/>
          <w:szCs w:val="20"/>
        </w:rPr>
        <w:t xml:space="preserve"> is less than the least distance that needs propagation delay compensation, the negative effect can be </w:t>
      </w:r>
      <w:r>
        <w:rPr>
          <w:rFonts w:eastAsia="宋体" w:hint="eastAsia"/>
          <w:position w:val="-10"/>
          <w:sz w:val="20"/>
          <w:szCs w:val="20"/>
        </w:rPr>
        <w:t>negligible</w:t>
      </w:r>
      <w:r>
        <w:rPr>
          <w:rFonts w:eastAsia="宋体"/>
          <w:position w:val="-10"/>
          <w:sz w:val="20"/>
          <w:szCs w:val="20"/>
        </w:rPr>
        <w:t xml:space="preserve">. E.g. the negative effect is less than TA Granularity/2, the requirement of 1us accurate reference timing and timing synchronization error between a </w:t>
      </w:r>
      <w:proofErr w:type="spellStart"/>
      <w:r>
        <w:rPr>
          <w:rFonts w:eastAsia="宋体"/>
          <w:position w:val="-10"/>
          <w:sz w:val="20"/>
          <w:szCs w:val="20"/>
        </w:rPr>
        <w:t>gNB</w:t>
      </w:r>
      <w:proofErr w:type="spellEnd"/>
      <w:r>
        <w:rPr>
          <w:rFonts w:eastAsia="宋体"/>
          <w:position w:val="-10"/>
          <w:sz w:val="20"/>
          <w:szCs w:val="20"/>
        </w:rPr>
        <w:t xml:space="preserve"> and a UE no worse than 540ns still can be achievable.</w:t>
      </w:r>
    </w:p>
    <w:p w:rsidR="001720CA" w:rsidRDefault="00B64B7F">
      <w:pPr>
        <w:spacing w:beforeLines="20" w:before="48" w:after="120"/>
        <w:rPr>
          <w:rFonts w:eastAsia="宋体"/>
          <w:position w:val="-10"/>
          <w:sz w:val="20"/>
          <w:szCs w:val="20"/>
        </w:rPr>
      </w:pPr>
      <w:r>
        <w:rPr>
          <w:rFonts w:eastAsia="宋体"/>
          <w:b/>
          <w:bCs/>
          <w:position w:val="-10"/>
          <w:sz w:val="20"/>
          <w:szCs w:val="20"/>
        </w:rPr>
        <w:t xml:space="preserve">Observation </w:t>
      </w:r>
      <w:r>
        <w:rPr>
          <w:rFonts w:eastAsia="宋体" w:hint="eastAsia"/>
          <w:b/>
          <w:bCs/>
          <w:position w:val="-10"/>
          <w:sz w:val="20"/>
          <w:szCs w:val="20"/>
        </w:rPr>
        <w:t>2</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1720CA" w:rsidRDefault="00B64B7F">
      <w:pPr>
        <w:spacing w:beforeLines="20" w:before="48" w:after="120"/>
        <w:rPr>
          <w:rFonts w:eastAsia="宋体"/>
          <w:position w:val="-10"/>
          <w:sz w:val="20"/>
          <w:szCs w:val="20"/>
        </w:rPr>
      </w:pPr>
      <w:r>
        <w:rPr>
          <w:rFonts w:eastAsia="宋体"/>
          <w:position w:val="-10"/>
          <w:sz w:val="20"/>
          <w:szCs w:val="20"/>
        </w:rPr>
        <w:t xml:space="preserve">Moreover, the propagation delay is related to the distance between UE and </w:t>
      </w:r>
      <w:proofErr w:type="spellStart"/>
      <w:r>
        <w:rPr>
          <w:rFonts w:eastAsia="宋体"/>
          <w:position w:val="-10"/>
          <w:sz w:val="20"/>
          <w:szCs w:val="20"/>
        </w:rPr>
        <w:t>gNB</w:t>
      </w:r>
      <w:proofErr w:type="spellEnd"/>
      <w:r>
        <w:rPr>
          <w:rFonts w:eastAsia="宋体"/>
          <w:position w:val="-10"/>
          <w:sz w:val="20"/>
          <w:szCs w:val="20"/>
        </w:rPr>
        <w:t>, e.g. distance =delay * 3*10</w:t>
      </w:r>
      <w:r>
        <w:rPr>
          <w:rFonts w:eastAsia="宋体"/>
          <w:position w:val="-10"/>
          <w:sz w:val="20"/>
          <w:szCs w:val="20"/>
          <w:vertAlign w:val="superscript"/>
        </w:rPr>
        <w:t>8</w:t>
      </w:r>
      <w:r>
        <w:rPr>
          <w:rFonts w:eastAsia="宋体"/>
          <w:position w:val="-10"/>
          <w:sz w:val="20"/>
          <w:szCs w:val="20"/>
        </w:rPr>
        <w:t>m/s. Thus, the relationship between SCS, TA Granularity and the least distance that needs propagation delay compensation are shown in the following table.</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1720CA">
        <w:trPr>
          <w:jc w:val="center"/>
        </w:trPr>
        <w:tc>
          <w:tcPr>
            <w:tcW w:w="1129" w:type="dxa"/>
            <w:shd w:val="clear" w:color="auto" w:fill="auto"/>
            <w:vAlign w:val="center"/>
          </w:tcPr>
          <w:p w:rsidR="001720CA" w:rsidRDefault="00B64B7F">
            <w:pPr>
              <w:pStyle w:val="TAH"/>
              <w:spacing w:beforeLines="20" w:before="48" w:after="120"/>
              <w:rPr>
                <w:rFonts w:ascii="Times New Roman" w:hAnsi="Times New Roman"/>
                <w:sz w:val="20"/>
              </w:rPr>
            </w:pPr>
            <w:r>
              <w:rPr>
                <w:rFonts w:ascii="Times New Roman" w:hAnsi="Times New Roman"/>
                <w:position w:val="-10"/>
                <w:sz w:val="20"/>
              </w:rPr>
              <w:object w:dxaOrig="223" w:dyaOrig="254">
                <v:shape id="_x0000_i1031" type="#_x0000_t75" style="width:11.05pt;height:12.5pt" o:ole="">
                  <v:imagedata r:id="rId18" o:title=""/>
                </v:shape>
                <o:OLEObject Type="Embed" ProgID="Equation.3" ShapeID="_x0000_i1031" DrawAspect="Content" ObjectID="_1627431528" r:id="rId19"/>
              </w:object>
            </w:r>
          </w:p>
        </w:tc>
        <w:tc>
          <w:tcPr>
            <w:tcW w:w="1843" w:type="dxa"/>
            <w:shd w:val="clear" w:color="auto" w:fill="auto"/>
            <w:vAlign w:val="center"/>
          </w:tcPr>
          <w:p w:rsidR="001720CA" w:rsidRDefault="00B64B7F">
            <w:pPr>
              <w:pStyle w:val="TAH"/>
              <w:spacing w:beforeLines="20" w:before="48" w:after="120"/>
              <w:rPr>
                <w:rFonts w:ascii="Times New Roman" w:hAnsi="Times New Roman"/>
                <w:sz w:val="20"/>
              </w:rPr>
            </w:pPr>
            <w:r>
              <w:rPr>
                <w:rFonts w:ascii="Times New Roman" w:hAnsi="Times New Roman"/>
                <w:position w:val="-10"/>
                <w:sz w:val="20"/>
              </w:rPr>
              <w:object w:dxaOrig="1517" w:dyaOrig="347">
                <v:shape id="_x0000_i1032" type="#_x0000_t75" style="width:75.9pt;height:17.45pt" o:ole="">
                  <v:imagedata r:id="rId20" o:title=""/>
                </v:shape>
                <o:OLEObject Type="Embed" ProgID="Equation.3" ShapeID="_x0000_i1032" DrawAspect="Content" ObjectID="_1627431529" r:id="rId21"/>
              </w:object>
            </w:r>
          </w:p>
        </w:tc>
        <w:tc>
          <w:tcPr>
            <w:tcW w:w="1685" w:type="dxa"/>
            <w:vAlign w:val="center"/>
          </w:tcPr>
          <w:p w:rsidR="001720CA" w:rsidRDefault="00B64B7F">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TA Granularity</w:t>
            </w:r>
          </w:p>
        </w:tc>
        <w:tc>
          <w:tcPr>
            <w:tcW w:w="3206" w:type="dxa"/>
            <w:vAlign w:val="center"/>
          </w:tcPr>
          <w:p w:rsidR="001720CA" w:rsidRDefault="00B64B7F">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1720CA">
        <w:trPr>
          <w:jc w:val="center"/>
        </w:trPr>
        <w:tc>
          <w:tcPr>
            <w:tcW w:w="1129"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0</w:t>
            </w:r>
          </w:p>
        </w:tc>
        <w:tc>
          <w:tcPr>
            <w:tcW w:w="1843"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15</w:t>
            </w:r>
          </w:p>
        </w:tc>
        <w:tc>
          <w:tcPr>
            <w:tcW w:w="1685"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1720CA">
        <w:trPr>
          <w:jc w:val="center"/>
        </w:trPr>
        <w:tc>
          <w:tcPr>
            <w:tcW w:w="1129"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1</w:t>
            </w:r>
          </w:p>
        </w:tc>
        <w:tc>
          <w:tcPr>
            <w:tcW w:w="1843"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30</w:t>
            </w:r>
          </w:p>
        </w:tc>
        <w:tc>
          <w:tcPr>
            <w:tcW w:w="1685"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78m</w:t>
            </w:r>
          </w:p>
        </w:tc>
      </w:tr>
      <w:tr w:rsidR="001720CA">
        <w:trPr>
          <w:jc w:val="center"/>
        </w:trPr>
        <w:tc>
          <w:tcPr>
            <w:tcW w:w="1129"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2</w:t>
            </w:r>
          </w:p>
        </w:tc>
        <w:tc>
          <w:tcPr>
            <w:tcW w:w="1843"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60</w:t>
            </w:r>
          </w:p>
        </w:tc>
        <w:tc>
          <w:tcPr>
            <w:tcW w:w="1685"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39m</w:t>
            </w:r>
          </w:p>
        </w:tc>
      </w:tr>
      <w:tr w:rsidR="001720CA">
        <w:trPr>
          <w:jc w:val="center"/>
        </w:trPr>
        <w:tc>
          <w:tcPr>
            <w:tcW w:w="1129"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3</w:t>
            </w:r>
          </w:p>
        </w:tc>
        <w:tc>
          <w:tcPr>
            <w:tcW w:w="1843"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120</w:t>
            </w:r>
          </w:p>
        </w:tc>
        <w:tc>
          <w:tcPr>
            <w:tcW w:w="1685"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1720CA">
        <w:trPr>
          <w:jc w:val="center"/>
        </w:trPr>
        <w:tc>
          <w:tcPr>
            <w:tcW w:w="1129"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4</w:t>
            </w:r>
          </w:p>
        </w:tc>
        <w:tc>
          <w:tcPr>
            <w:tcW w:w="1843" w:type="dxa"/>
            <w:shd w:val="clear" w:color="auto" w:fill="auto"/>
          </w:tcPr>
          <w:p w:rsidR="001720CA" w:rsidRDefault="00B64B7F">
            <w:pPr>
              <w:pStyle w:val="TAC"/>
              <w:spacing w:beforeLines="20" w:before="48" w:after="120"/>
              <w:rPr>
                <w:rFonts w:ascii="Times New Roman" w:hAnsi="Times New Roman"/>
                <w:sz w:val="20"/>
              </w:rPr>
            </w:pPr>
            <w:r>
              <w:rPr>
                <w:rFonts w:ascii="Times New Roman" w:hAnsi="Times New Roman"/>
                <w:sz w:val="20"/>
              </w:rPr>
              <w:t>240</w:t>
            </w:r>
          </w:p>
        </w:tc>
        <w:tc>
          <w:tcPr>
            <w:tcW w:w="1685"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rsidR="001720CA" w:rsidRDefault="00B64B7F">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9.75m</w:t>
            </w:r>
          </w:p>
        </w:tc>
      </w:tr>
    </w:tbl>
    <w:p w:rsidR="001720CA" w:rsidRDefault="00B64B7F">
      <w:pPr>
        <w:spacing w:beforeLines="20" w:before="48" w:after="120"/>
        <w:rPr>
          <w:rFonts w:eastAsia="宋体"/>
          <w:position w:val="-10"/>
          <w:sz w:val="20"/>
          <w:szCs w:val="20"/>
        </w:rPr>
      </w:pPr>
      <w:r>
        <w:rPr>
          <w:rFonts w:eastAsia="宋体"/>
          <w:position w:val="-10"/>
          <w:sz w:val="20"/>
          <w:szCs w:val="20"/>
        </w:rPr>
        <w:t>In order to accurately control when to perform propagation delay compensation, the following two possible solutions have been mentioned:</w:t>
      </w:r>
    </w:p>
    <w:p w:rsidR="001720CA" w:rsidRDefault="00B64B7F">
      <w:pPr>
        <w:spacing w:beforeLines="20" w:before="48" w:after="120"/>
        <w:ind w:left="900" w:hangingChars="450" w:hanging="900"/>
        <w:rPr>
          <w:rFonts w:eastAsia="宋体"/>
          <w:position w:val="-10"/>
          <w:sz w:val="20"/>
          <w:szCs w:val="20"/>
        </w:rPr>
      </w:pPr>
      <w:r>
        <w:rPr>
          <w:rFonts w:eastAsia="宋体"/>
          <w:position w:val="-10"/>
          <w:sz w:val="20"/>
          <w:szCs w:val="20"/>
        </w:rPr>
        <w:t xml:space="preserve">Solution 1: </w:t>
      </w:r>
      <w:proofErr w:type="spellStart"/>
      <w:r>
        <w:rPr>
          <w:rFonts w:eastAsia="宋体"/>
          <w:position w:val="-10"/>
          <w:sz w:val="20"/>
          <w:szCs w:val="20"/>
        </w:rPr>
        <w:t>gNB</w:t>
      </w:r>
      <w:proofErr w:type="spellEnd"/>
      <w:r>
        <w:rPr>
          <w:rFonts w:eastAsia="宋体"/>
          <w:position w:val="-10"/>
          <w:sz w:val="20"/>
          <w:szCs w:val="20"/>
        </w:rPr>
        <w:t xml:space="preserve"> can send an indication for propagation delay compensation when the maximal cell radius is less than or equal to the least distance that needs propagation delay compensation.</w:t>
      </w:r>
    </w:p>
    <w:p w:rsidR="001720CA" w:rsidRDefault="00B64B7F">
      <w:pPr>
        <w:spacing w:beforeLines="20" w:before="48" w:after="120"/>
        <w:ind w:left="900" w:hangingChars="450" w:hanging="900"/>
        <w:rPr>
          <w:rFonts w:eastAsia="宋体"/>
          <w:position w:val="-10"/>
          <w:sz w:val="20"/>
          <w:szCs w:val="20"/>
        </w:rPr>
      </w:pPr>
      <w:r>
        <w:rPr>
          <w:rFonts w:eastAsia="宋体"/>
          <w:position w:val="-10"/>
          <w:sz w:val="20"/>
          <w:szCs w:val="20"/>
        </w:rPr>
        <w:t xml:space="preserve">Solution 2: </w:t>
      </w:r>
      <w:proofErr w:type="spellStart"/>
      <w:r>
        <w:rPr>
          <w:rFonts w:eastAsia="宋体"/>
          <w:position w:val="-10"/>
          <w:sz w:val="20"/>
          <w:szCs w:val="20"/>
        </w:rPr>
        <w:t>gNB</w:t>
      </w:r>
      <w:proofErr w:type="spellEnd"/>
      <w:r>
        <w:rPr>
          <w:rFonts w:eastAsia="宋体"/>
          <w:position w:val="-10"/>
          <w:sz w:val="20"/>
          <w:szCs w:val="20"/>
        </w:rPr>
        <w:t xml:space="preserve"> can send an RSRP threshold for propagation delay compensation. Taken into account that the larger the distance between UE and </w:t>
      </w:r>
      <w:proofErr w:type="spellStart"/>
      <w:r>
        <w:rPr>
          <w:rFonts w:eastAsia="宋体"/>
          <w:position w:val="-10"/>
          <w:sz w:val="20"/>
          <w:szCs w:val="20"/>
        </w:rPr>
        <w:t>gNB</w:t>
      </w:r>
      <w:proofErr w:type="spellEnd"/>
      <w:r>
        <w:rPr>
          <w:rFonts w:eastAsia="宋体"/>
          <w:position w:val="-10"/>
          <w:sz w:val="20"/>
          <w:szCs w:val="20"/>
        </w:rPr>
        <w:t xml:space="preserve"> is, the less the RSRP value is. When the RSRP value is less than the RSRP threshold, the UE considers that the distance between UE and </w:t>
      </w:r>
      <w:proofErr w:type="spellStart"/>
      <w:r>
        <w:rPr>
          <w:rFonts w:eastAsia="宋体"/>
          <w:position w:val="-10"/>
          <w:sz w:val="20"/>
          <w:szCs w:val="20"/>
        </w:rPr>
        <w:t>gNB</w:t>
      </w:r>
      <w:proofErr w:type="spellEnd"/>
      <w:r>
        <w:rPr>
          <w:rFonts w:eastAsia="宋体"/>
          <w:position w:val="-10"/>
          <w:sz w:val="20"/>
          <w:szCs w:val="20"/>
        </w:rPr>
        <w:t xml:space="preserve"> is larger than the least distance that needs propagation delay compensation, and begins to apply propagation delay compensation. </w:t>
      </w:r>
    </w:p>
    <w:p w:rsidR="001720CA" w:rsidRDefault="00B64B7F">
      <w:pPr>
        <w:spacing w:beforeLines="20" w:before="48" w:after="120"/>
        <w:rPr>
          <w:rFonts w:eastAsia="宋体"/>
          <w:position w:val="-10"/>
          <w:sz w:val="20"/>
          <w:szCs w:val="20"/>
        </w:rPr>
      </w:pPr>
      <w:r>
        <w:rPr>
          <w:rFonts w:eastAsia="宋体"/>
          <w:position w:val="-10"/>
          <w:sz w:val="20"/>
          <w:szCs w:val="20"/>
        </w:rPr>
        <w:t xml:space="preserve">For the solution 1, the maximal cell radius is difficult to be accurately determined. Furthermore, the least distance that needs propagation delay compensation depends on the SCS setting. Once the SCS setting changes, the least distance that needs propagation delay compensation will also changes, even the maximal cell radius is fixed. All these issues would make it difficult for </w:t>
      </w:r>
      <w:proofErr w:type="spellStart"/>
      <w:r>
        <w:rPr>
          <w:rFonts w:eastAsia="宋体"/>
          <w:position w:val="-10"/>
          <w:sz w:val="20"/>
          <w:szCs w:val="20"/>
        </w:rPr>
        <w:t>gNB</w:t>
      </w:r>
      <w:proofErr w:type="spellEnd"/>
      <w:r>
        <w:rPr>
          <w:rFonts w:eastAsia="宋体"/>
          <w:position w:val="-10"/>
          <w:sz w:val="20"/>
          <w:szCs w:val="20"/>
        </w:rPr>
        <w:t xml:space="preserve"> to set the indication for propagation delay compensation. </w:t>
      </w:r>
    </w:p>
    <w:p w:rsidR="001720CA" w:rsidRDefault="00B64B7F">
      <w:pPr>
        <w:spacing w:beforeLines="20" w:before="48" w:after="120"/>
        <w:rPr>
          <w:rFonts w:eastAsia="宋体"/>
          <w:position w:val="-10"/>
          <w:sz w:val="20"/>
          <w:szCs w:val="20"/>
        </w:rPr>
      </w:pPr>
      <w:r>
        <w:rPr>
          <w:rFonts w:eastAsia="宋体"/>
          <w:position w:val="-10"/>
          <w:sz w:val="20"/>
          <w:szCs w:val="20"/>
        </w:rPr>
        <w:t xml:space="preserve">For the solution 2, taken into account the different radio channel fading scenarios exist, the RSRP value change is not always linear with the distance between UE and </w:t>
      </w:r>
      <w:proofErr w:type="spellStart"/>
      <w:r>
        <w:rPr>
          <w:rFonts w:eastAsia="宋体"/>
          <w:position w:val="-10"/>
          <w:sz w:val="20"/>
          <w:szCs w:val="20"/>
        </w:rPr>
        <w:t>gNB</w:t>
      </w:r>
      <w:proofErr w:type="spellEnd"/>
      <w:r>
        <w:rPr>
          <w:rFonts w:eastAsia="宋体"/>
          <w:position w:val="-10"/>
          <w:sz w:val="20"/>
          <w:szCs w:val="20"/>
        </w:rPr>
        <w:t xml:space="preserve">. Therefore, it is difficult to estimate the distance between UE and </w:t>
      </w:r>
      <w:proofErr w:type="spellStart"/>
      <w:r>
        <w:rPr>
          <w:rFonts w:eastAsia="宋体"/>
          <w:position w:val="-10"/>
          <w:sz w:val="20"/>
          <w:szCs w:val="20"/>
        </w:rPr>
        <w:t>gNB</w:t>
      </w:r>
      <w:proofErr w:type="spellEnd"/>
      <w:r>
        <w:rPr>
          <w:rFonts w:eastAsia="宋体"/>
          <w:position w:val="-10"/>
          <w:sz w:val="20"/>
          <w:szCs w:val="20"/>
        </w:rPr>
        <w:t xml:space="preserve"> based on the RSRP value.</w:t>
      </w:r>
    </w:p>
    <w:p w:rsidR="001720CA" w:rsidRDefault="00B64B7F">
      <w:pPr>
        <w:spacing w:beforeLines="20" w:before="48" w:after="120"/>
        <w:rPr>
          <w:rFonts w:eastAsia="宋体"/>
          <w:position w:val="-10"/>
          <w:sz w:val="20"/>
          <w:szCs w:val="20"/>
        </w:rPr>
      </w:pPr>
      <w:r>
        <w:rPr>
          <w:rFonts w:eastAsia="宋体"/>
          <w:b/>
          <w:bCs/>
          <w:position w:val="-10"/>
          <w:sz w:val="20"/>
          <w:szCs w:val="20"/>
        </w:rPr>
        <w:t xml:space="preserve">Observation </w:t>
      </w:r>
      <w:r>
        <w:rPr>
          <w:rFonts w:eastAsia="宋体" w:hint="eastAsia"/>
          <w:b/>
          <w:bCs/>
          <w:position w:val="-10"/>
          <w:sz w:val="20"/>
          <w:szCs w:val="20"/>
        </w:rPr>
        <w:t>3</w:t>
      </w:r>
      <w:r>
        <w:rPr>
          <w:rFonts w:eastAsia="宋体"/>
          <w:b/>
          <w:bCs/>
          <w:position w:val="-10"/>
          <w:sz w:val="20"/>
          <w:szCs w:val="20"/>
        </w:rPr>
        <w:t xml:space="preserve">: It is difficult to accurately control when to perform or stop propagation delay compensation. </w:t>
      </w:r>
    </w:p>
    <w:p w:rsidR="001720CA" w:rsidRDefault="00B64B7F">
      <w:pPr>
        <w:spacing w:beforeLines="20" w:before="48" w:after="120"/>
        <w:rPr>
          <w:rFonts w:eastAsia="宋体"/>
          <w:b/>
          <w:bCs/>
          <w:position w:val="-10"/>
          <w:sz w:val="20"/>
          <w:szCs w:val="20"/>
        </w:rPr>
      </w:pPr>
      <w:r>
        <w:rPr>
          <w:rFonts w:eastAsia="宋体"/>
          <w:position w:val="-10"/>
          <w:sz w:val="20"/>
          <w:szCs w:val="20"/>
        </w:rPr>
        <w:lastRenderedPageBreak/>
        <w:t xml:space="preserve">Based on observation 2 and 3, we suggest that </w:t>
      </w:r>
      <w:r>
        <w:rPr>
          <w:rFonts w:eastAsia="宋体" w:hint="eastAsia"/>
          <w:position w:val="-10"/>
          <w:sz w:val="20"/>
          <w:szCs w:val="20"/>
        </w:rPr>
        <w:t xml:space="preserve">UE performs propagation delay compensation with </w:t>
      </w:r>
      <w:r>
        <w:rPr>
          <w:rFonts w:eastAsia="宋体" w:hint="eastAsia"/>
          <w:position w:val="-10"/>
          <w:sz w:val="20"/>
          <w:szCs w:val="20"/>
        </w:rPr>
        <w:object w:dxaOrig="439" w:dyaOrig="277">
          <v:shape id="_x0000_i1033" type="#_x0000_t75" style="width:22.1pt;height:13.9pt" o:ole="">
            <v:imagedata r:id="rId7" o:title=""/>
          </v:shape>
          <o:OLEObject Type="Embed" ProgID="Equation.3" ShapeID="_x0000_i1033" DrawAspect="Content" ObjectID="_1627431530" r:id="rId22"/>
        </w:object>
      </w:r>
      <w:r>
        <w:rPr>
          <w:rFonts w:eastAsia="宋体" w:hint="eastAsia"/>
          <w:position w:val="-10"/>
          <w:sz w:val="20"/>
          <w:szCs w:val="20"/>
        </w:rPr>
        <w:t>/2</w:t>
      </w:r>
      <w:r>
        <w:rPr>
          <w:rFonts w:eastAsia="宋体"/>
          <w:position w:val="-10"/>
          <w:sz w:val="20"/>
          <w:szCs w:val="20"/>
        </w:rPr>
        <w:t xml:space="preserve"> regardless </w:t>
      </w:r>
      <w:r>
        <w:rPr>
          <w:rFonts w:eastAsia="宋体" w:hint="eastAsia"/>
          <w:position w:val="-10"/>
          <w:sz w:val="20"/>
          <w:szCs w:val="20"/>
        </w:rPr>
        <w:t>of</w:t>
      </w:r>
      <w:r>
        <w:rPr>
          <w:rFonts w:eastAsia="宋体"/>
          <w:position w:val="-10"/>
          <w:sz w:val="20"/>
          <w:szCs w:val="20"/>
        </w:rPr>
        <w:t xml:space="preserve"> the distance between UE and </w:t>
      </w:r>
      <w:proofErr w:type="spellStart"/>
      <w:r>
        <w:rPr>
          <w:rFonts w:eastAsia="宋体"/>
          <w:position w:val="-10"/>
          <w:sz w:val="20"/>
          <w:szCs w:val="20"/>
        </w:rPr>
        <w:t>gNB</w:t>
      </w:r>
      <w:proofErr w:type="spellEnd"/>
      <w:r>
        <w:rPr>
          <w:rFonts w:eastAsia="宋体"/>
          <w:position w:val="-10"/>
          <w:sz w:val="20"/>
          <w:szCs w:val="20"/>
        </w:rPr>
        <w:t xml:space="preserve">. </w:t>
      </w:r>
    </w:p>
    <w:p w:rsidR="001720CA" w:rsidRDefault="00B64B7F">
      <w:pPr>
        <w:spacing w:beforeLines="20" w:before="48" w:after="120"/>
        <w:rPr>
          <w:rFonts w:eastAsia="宋体"/>
          <w:b/>
          <w:bCs/>
          <w:sz w:val="20"/>
          <w:szCs w:val="20"/>
        </w:rPr>
      </w:pPr>
      <w:r>
        <w:rPr>
          <w:rFonts w:eastAsia="宋体"/>
          <w:b/>
          <w:bCs/>
          <w:sz w:val="20"/>
          <w:szCs w:val="20"/>
        </w:rPr>
        <w:t xml:space="preserve">Proposal 5: It’s suggested that </w:t>
      </w:r>
      <w:r>
        <w:rPr>
          <w:rFonts w:eastAsia="宋体" w:hint="eastAsia"/>
          <w:b/>
          <w:bCs/>
          <w:sz w:val="20"/>
          <w:szCs w:val="20"/>
        </w:rPr>
        <w:t>UE performs propagation delay compensation with</w:t>
      </w:r>
      <w:r>
        <w:rPr>
          <w:rFonts w:eastAsia="宋体" w:hint="eastAsia"/>
          <w:position w:val="-10"/>
          <w:sz w:val="20"/>
          <w:szCs w:val="20"/>
        </w:rPr>
        <w:object w:dxaOrig="439" w:dyaOrig="277">
          <v:shape id="_x0000_i1034" type="#_x0000_t75" style="width:22.1pt;height:13.9pt" o:ole="">
            <v:imagedata r:id="rId7" o:title=""/>
          </v:shape>
          <o:OLEObject Type="Embed" ProgID="Equation.3" ShapeID="_x0000_i1034" DrawAspect="Content" ObjectID="_1627431531" r:id="rId23"/>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Pr>
          <w:rFonts w:eastAsia="宋体" w:hint="eastAsia"/>
          <w:b/>
          <w:bCs/>
          <w:sz w:val="20"/>
          <w:szCs w:val="20"/>
        </w:rPr>
        <w:t>.</w:t>
      </w:r>
      <w:r>
        <w:rPr>
          <w:rFonts w:eastAsia="宋体"/>
          <w:b/>
          <w:bCs/>
          <w:sz w:val="20"/>
          <w:szCs w:val="20"/>
        </w:rPr>
        <w:t xml:space="preserve"> </w:t>
      </w:r>
    </w:p>
    <w:p w:rsidR="001720CA" w:rsidRDefault="00B64B7F">
      <w:pPr>
        <w:spacing w:beforeLines="20" w:before="48" w:after="120"/>
        <w:rPr>
          <w:sz w:val="20"/>
          <w:szCs w:val="20"/>
        </w:rPr>
      </w:pPr>
      <w:r>
        <w:rPr>
          <w:sz w:val="20"/>
          <w:szCs w:val="20"/>
        </w:rPr>
        <w:t xml:space="preserve">There exists the case that the valid TA may be not available for UE when receiving </w:t>
      </w:r>
      <w:r>
        <w:rPr>
          <w:i/>
          <w:iCs/>
          <w:sz w:val="20"/>
          <w:szCs w:val="20"/>
        </w:rPr>
        <w:t xml:space="preserve">time </w:t>
      </w:r>
      <w:r>
        <w:rPr>
          <w:sz w:val="20"/>
          <w:szCs w:val="20"/>
        </w:rPr>
        <w:t xml:space="preserve">info, especially for idle mode UE. But considering that the accurate time delivery from </w:t>
      </w:r>
      <w:proofErr w:type="spellStart"/>
      <w:r>
        <w:rPr>
          <w:sz w:val="20"/>
          <w:szCs w:val="20"/>
        </w:rPr>
        <w:t>gNB</w:t>
      </w:r>
      <w:proofErr w:type="spellEnd"/>
      <w:r>
        <w:rPr>
          <w:sz w:val="20"/>
          <w:szCs w:val="20"/>
        </w:rPr>
        <w:t xml:space="preserve"> to UE is mainly used to synchronize the timing between UE and </w:t>
      </w:r>
      <w:proofErr w:type="spellStart"/>
      <w:r>
        <w:rPr>
          <w:sz w:val="20"/>
          <w:szCs w:val="20"/>
        </w:rPr>
        <w:t>gNB</w:t>
      </w:r>
      <w:proofErr w:type="spellEnd"/>
      <w:r>
        <w:rPr>
          <w:sz w:val="20"/>
          <w:szCs w:val="20"/>
        </w:rPr>
        <w:t xml:space="preserve"> for time sensitive communication and the time sensitive communication usually be performed in RRC_CONNECTED mode, we think this is not big issue. If valid TA is not available for UE when receiving </w:t>
      </w:r>
      <w:r>
        <w:rPr>
          <w:i/>
          <w:iCs/>
          <w:sz w:val="20"/>
          <w:szCs w:val="20"/>
        </w:rPr>
        <w:t xml:space="preserve">time </w:t>
      </w:r>
      <w:r>
        <w:rPr>
          <w:sz w:val="20"/>
          <w:szCs w:val="20"/>
        </w:rPr>
        <w:t xml:space="preserve">info, UE can record the </w:t>
      </w:r>
      <w:r>
        <w:rPr>
          <w:i/>
          <w:iCs/>
          <w:sz w:val="20"/>
          <w:szCs w:val="20"/>
        </w:rPr>
        <w:t xml:space="preserve">time </w:t>
      </w:r>
      <w:r>
        <w:rPr>
          <w:sz w:val="20"/>
          <w:szCs w:val="20"/>
        </w:rPr>
        <w:t xml:space="preserve">info and start a slave clock, or UE can update the time clock based on the </w:t>
      </w:r>
      <w:r>
        <w:rPr>
          <w:i/>
          <w:iCs/>
          <w:sz w:val="20"/>
          <w:szCs w:val="20"/>
        </w:rPr>
        <w:t xml:space="preserve">time </w:t>
      </w:r>
      <w:r>
        <w:rPr>
          <w:sz w:val="20"/>
          <w:szCs w:val="20"/>
        </w:rPr>
        <w:t xml:space="preserve">info. Once valid TA is obtained, UE can apply the propagation delay compensation based on the obtained TA. That means the </w:t>
      </w:r>
      <w:r>
        <w:rPr>
          <w:i/>
          <w:iCs/>
          <w:sz w:val="20"/>
          <w:szCs w:val="20"/>
        </w:rPr>
        <w:t xml:space="preserve">time </w:t>
      </w:r>
      <w:r>
        <w:rPr>
          <w:sz w:val="20"/>
          <w:szCs w:val="20"/>
        </w:rPr>
        <w:t>info receiving and propagation delay compensation can be performed in different opportunities.</w:t>
      </w:r>
    </w:p>
    <w:p w:rsidR="001720CA" w:rsidRDefault="00B64B7F">
      <w:pPr>
        <w:spacing w:beforeLines="20" w:before="48" w:after="120"/>
        <w:rPr>
          <w:rFonts w:eastAsia="宋体"/>
          <w:b/>
          <w:bCs/>
          <w:sz w:val="20"/>
          <w:szCs w:val="20"/>
        </w:rPr>
      </w:pPr>
      <w:r>
        <w:rPr>
          <w:rFonts w:eastAsia="宋体"/>
          <w:b/>
          <w:bCs/>
          <w:sz w:val="20"/>
          <w:szCs w:val="20"/>
        </w:rPr>
        <w:t xml:space="preserve">Proposal 6: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1720CA" w:rsidRDefault="00B64B7F">
      <w:pPr>
        <w:spacing w:beforeLines="20" w:before="48" w:after="120"/>
        <w:rPr>
          <w:rFonts w:eastAsia="宋体"/>
          <w:b/>
          <w:bCs/>
          <w:sz w:val="20"/>
          <w:szCs w:val="20"/>
        </w:rPr>
      </w:pPr>
      <w:r>
        <w:rPr>
          <w:rFonts w:eastAsia="宋体" w:hint="eastAsia"/>
          <w:sz w:val="20"/>
          <w:szCs w:val="20"/>
        </w:rPr>
        <w:t xml:space="preserve">Based on the proposals above, we provide the related </w:t>
      </w:r>
      <w:proofErr w:type="spellStart"/>
      <w:r w:rsidR="00274AAD">
        <w:rPr>
          <w:rFonts w:eastAsia="宋体"/>
          <w:sz w:val="20"/>
          <w:szCs w:val="20"/>
        </w:rPr>
        <w:t>d</w:t>
      </w:r>
      <w:r>
        <w:rPr>
          <w:rFonts w:eastAsia="宋体" w:hint="eastAsia"/>
          <w:sz w:val="20"/>
          <w:szCs w:val="20"/>
        </w:rPr>
        <w:t>raf</w:t>
      </w:r>
      <w:r w:rsidR="00274AAD">
        <w:rPr>
          <w:rFonts w:eastAsia="宋体"/>
          <w:sz w:val="20"/>
          <w:szCs w:val="20"/>
        </w:rPr>
        <w:t>t</w:t>
      </w:r>
      <w:r>
        <w:rPr>
          <w:rFonts w:eastAsia="宋体" w:hint="eastAsia"/>
          <w:sz w:val="20"/>
          <w:szCs w:val="20"/>
        </w:rPr>
        <w:t>CR</w:t>
      </w:r>
      <w:proofErr w:type="spellEnd"/>
      <w:r>
        <w:rPr>
          <w:rFonts w:eastAsia="宋体"/>
          <w:sz w:val="20"/>
          <w:szCs w:val="20"/>
        </w:rPr>
        <w:t xml:space="preserve"> in </w:t>
      </w:r>
      <w:r>
        <w:rPr>
          <w:rFonts w:eastAsia="宋体" w:hint="eastAsia"/>
          <w:sz w:val="20"/>
          <w:szCs w:val="20"/>
        </w:rPr>
        <w:t>[3].</w:t>
      </w:r>
    </w:p>
    <w:p w:rsidR="001720CA" w:rsidRDefault="00B64B7F">
      <w:pPr>
        <w:pStyle w:val="1"/>
        <w:spacing w:before="120" w:after="120" w:line="360" w:lineRule="auto"/>
        <w:ind w:left="431" w:hanging="431"/>
        <w:rPr>
          <w:lang w:val="en-US"/>
        </w:rPr>
      </w:pPr>
      <w:bookmarkStart w:id="7" w:name="OLE_LINK1"/>
      <w:bookmarkEnd w:id="2"/>
      <w:bookmarkEnd w:id="3"/>
      <w:r>
        <w:rPr>
          <w:lang w:val="en-US"/>
        </w:rPr>
        <w:t>Conclusions</w:t>
      </w:r>
    </w:p>
    <w:p w:rsidR="001720CA" w:rsidRDefault="00B64B7F">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rsidR="001720CA" w:rsidRDefault="00B64B7F">
      <w:pPr>
        <w:rPr>
          <w:rFonts w:eastAsia="宋体"/>
          <w:b/>
          <w:bCs/>
          <w:iCs/>
          <w:sz w:val="20"/>
          <w:szCs w:val="20"/>
        </w:rPr>
      </w:pPr>
      <w:r>
        <w:rPr>
          <w:rFonts w:eastAsia="宋体" w:hint="eastAsia"/>
          <w:b/>
          <w:bCs/>
          <w:iCs/>
          <w:sz w:val="20"/>
          <w:szCs w:val="20"/>
        </w:rPr>
        <w:t xml:space="preserve">Observation 1: </w:t>
      </w:r>
      <w:r>
        <w:rPr>
          <w:rFonts w:eastAsia="宋体" w:hint="eastAsia"/>
          <w:b/>
          <w:bCs/>
          <w:sz w:val="20"/>
          <w:szCs w:val="20"/>
        </w:rPr>
        <w:t xml:space="preserve">With the same bits consumption, the two parameters </w:t>
      </w:r>
      <w:r>
        <w:rPr>
          <w:rFonts w:eastAsia="宋体"/>
          <w:b/>
          <w:bCs/>
          <w:sz w:val="20"/>
          <w:szCs w:val="20"/>
        </w:rPr>
        <w:t xml:space="preserve">definition </w:t>
      </w:r>
      <w:r>
        <w:rPr>
          <w:rFonts w:eastAsia="宋体" w:hint="eastAsia"/>
          <w:b/>
          <w:bCs/>
          <w:sz w:val="20"/>
          <w:szCs w:val="20"/>
        </w:rPr>
        <w:t xml:space="preserve">(e.g. </w:t>
      </w:r>
      <w:proofErr w:type="spellStart"/>
      <w:r>
        <w:rPr>
          <w:b/>
          <w:bCs/>
          <w:i/>
          <w:iCs/>
          <w:sz w:val="20"/>
          <w:szCs w:val="20"/>
        </w:rPr>
        <w:t>refMicroSeconds</w:t>
      </w:r>
      <w:proofErr w:type="spellEnd"/>
      <w:r>
        <w:rPr>
          <w:rFonts w:eastAsia="宋体" w:hint="eastAsia"/>
          <w:b/>
          <w:bCs/>
          <w:i/>
          <w:iCs/>
          <w:sz w:val="20"/>
          <w:szCs w:val="20"/>
        </w:rPr>
        <w:t xml:space="preserve"> </w:t>
      </w:r>
      <w:r>
        <w:rPr>
          <w:rFonts w:eastAsia="宋体" w:hint="eastAsia"/>
          <w:b/>
          <w:bCs/>
          <w:sz w:val="20"/>
          <w:szCs w:val="20"/>
        </w:rPr>
        <w:t xml:space="preserve">and </w:t>
      </w:r>
      <w:proofErr w:type="spellStart"/>
      <w:r>
        <w:rPr>
          <w:b/>
          <w:bCs/>
          <w:i/>
          <w:iCs/>
          <w:sz w:val="20"/>
          <w:szCs w:val="20"/>
        </w:rPr>
        <w:t>ref</w:t>
      </w:r>
      <w:r>
        <w:rPr>
          <w:rFonts w:eastAsia="宋体" w:hint="eastAsia"/>
          <w:b/>
          <w:bCs/>
          <w:i/>
          <w:iCs/>
          <w:sz w:val="20"/>
          <w:szCs w:val="20"/>
        </w:rPr>
        <w:t>TenNano</w:t>
      </w:r>
      <w:r>
        <w:rPr>
          <w:b/>
          <w:bCs/>
          <w:i/>
          <w:iCs/>
          <w:sz w:val="20"/>
          <w:szCs w:val="20"/>
        </w:rPr>
        <w:t>Seconds</w:t>
      </w:r>
      <w:proofErr w:type="spellEnd"/>
      <w:r>
        <w:rPr>
          <w:rFonts w:eastAsia="宋体" w:hint="eastAsia"/>
          <w:b/>
          <w:bCs/>
          <w:sz w:val="20"/>
          <w:szCs w:val="20"/>
        </w:rPr>
        <w:t xml:space="preserve">) is </w:t>
      </w:r>
      <w:r>
        <w:rPr>
          <w:rFonts w:eastAsia="宋体"/>
          <w:b/>
          <w:bCs/>
          <w:sz w:val="20"/>
          <w:szCs w:val="20"/>
        </w:rPr>
        <w:t>clearer</w:t>
      </w:r>
      <w:r>
        <w:rPr>
          <w:rFonts w:eastAsia="宋体" w:hint="eastAsia"/>
          <w:b/>
          <w:bCs/>
          <w:sz w:val="20"/>
          <w:szCs w:val="20"/>
        </w:rPr>
        <w:t xml:space="preserve"> to indicate the value range between 10ns and 1ms with granularity of 10ns</w:t>
      </w:r>
      <w:r>
        <w:rPr>
          <w:rFonts w:eastAsia="宋体" w:hint="eastAsia"/>
          <w:b/>
          <w:bCs/>
          <w:iCs/>
          <w:sz w:val="20"/>
          <w:szCs w:val="20"/>
        </w:rPr>
        <w:t>.</w:t>
      </w:r>
    </w:p>
    <w:p w:rsidR="001720CA" w:rsidRDefault="00B64B7F">
      <w:pPr>
        <w:rPr>
          <w:rFonts w:eastAsia="宋体"/>
          <w:b/>
          <w:bCs/>
          <w:position w:val="-10"/>
          <w:sz w:val="20"/>
          <w:szCs w:val="20"/>
        </w:rPr>
      </w:pPr>
      <w:r>
        <w:rPr>
          <w:rFonts w:eastAsia="宋体"/>
          <w:b/>
          <w:bCs/>
          <w:position w:val="-10"/>
          <w:sz w:val="20"/>
          <w:szCs w:val="20"/>
        </w:rPr>
        <w:t xml:space="preserve">Observation </w:t>
      </w:r>
      <w:r>
        <w:rPr>
          <w:rFonts w:eastAsia="宋体" w:hint="eastAsia"/>
          <w:b/>
          <w:bCs/>
          <w:position w:val="-10"/>
          <w:sz w:val="20"/>
          <w:szCs w:val="20"/>
        </w:rPr>
        <w:t>2</w:t>
      </w:r>
      <w:r>
        <w:rPr>
          <w:rFonts w:eastAsia="宋体"/>
          <w:b/>
          <w:bCs/>
          <w:position w:val="-10"/>
          <w:sz w:val="20"/>
          <w:szCs w:val="20"/>
        </w:rPr>
        <w:t>: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1720CA" w:rsidRDefault="00B64B7F">
      <w:pPr>
        <w:rPr>
          <w:rFonts w:eastAsia="宋体"/>
          <w:b/>
          <w:bCs/>
          <w:position w:val="-10"/>
          <w:sz w:val="20"/>
          <w:szCs w:val="20"/>
        </w:rPr>
      </w:pPr>
      <w:r>
        <w:rPr>
          <w:rFonts w:eastAsia="宋体"/>
          <w:b/>
          <w:bCs/>
          <w:position w:val="-10"/>
          <w:sz w:val="20"/>
          <w:szCs w:val="20"/>
        </w:rPr>
        <w:t xml:space="preserve">Observation </w:t>
      </w:r>
      <w:r>
        <w:rPr>
          <w:rFonts w:eastAsia="宋体" w:hint="eastAsia"/>
          <w:b/>
          <w:bCs/>
          <w:position w:val="-10"/>
          <w:sz w:val="20"/>
          <w:szCs w:val="20"/>
        </w:rPr>
        <w:t>3</w:t>
      </w:r>
      <w:r>
        <w:rPr>
          <w:rFonts w:eastAsia="宋体"/>
          <w:b/>
          <w:bCs/>
          <w:position w:val="-10"/>
          <w:sz w:val="20"/>
          <w:szCs w:val="20"/>
        </w:rPr>
        <w:t>: It is difficult to accurately control when to perform or stop propagation delay compensation.</w:t>
      </w:r>
    </w:p>
    <w:p w:rsidR="001720CA" w:rsidRDefault="001720CA">
      <w:pPr>
        <w:rPr>
          <w:rFonts w:eastAsia="Malgun Gothic"/>
          <w:b/>
          <w:bCs/>
          <w:sz w:val="20"/>
          <w:szCs w:val="20"/>
        </w:rPr>
      </w:pPr>
    </w:p>
    <w:p w:rsidR="001720CA" w:rsidRDefault="00B64B7F">
      <w:pPr>
        <w:rPr>
          <w:rFonts w:eastAsia="宋体"/>
          <w:b/>
          <w:bCs/>
          <w:sz w:val="20"/>
          <w:szCs w:val="20"/>
        </w:rPr>
      </w:pPr>
      <w:r>
        <w:rPr>
          <w:rFonts w:eastAsia="Malgun Gothic"/>
          <w:b/>
          <w:bCs/>
          <w:sz w:val="20"/>
          <w:szCs w:val="20"/>
        </w:rPr>
        <w:t xml:space="preserve">Proposal 1: SIB9 </w:t>
      </w:r>
      <w:r>
        <w:rPr>
          <w:rFonts w:eastAsia="宋体"/>
          <w:b/>
          <w:sz w:val="20"/>
          <w:szCs w:val="20"/>
        </w:rPr>
        <w:t xml:space="preserve">is used for </w:t>
      </w:r>
      <w:r>
        <w:rPr>
          <w:b/>
          <w:bCs/>
          <w:sz w:val="20"/>
          <w:szCs w:val="20"/>
        </w:rPr>
        <w:t xml:space="preserve">accurate reference timing </w:t>
      </w:r>
      <w:r>
        <w:rPr>
          <w:b/>
          <w:sz w:val="20"/>
          <w:szCs w:val="20"/>
        </w:rPr>
        <w:t>delivery by broadcast</w:t>
      </w:r>
      <w:r>
        <w:rPr>
          <w:rFonts w:eastAsia="宋体"/>
          <w:b/>
          <w:bCs/>
          <w:sz w:val="20"/>
          <w:szCs w:val="20"/>
        </w:rPr>
        <w:t>.</w:t>
      </w:r>
    </w:p>
    <w:p w:rsidR="001720CA" w:rsidRDefault="00B64B7F">
      <w:pPr>
        <w:rPr>
          <w:rFonts w:eastAsia="宋体"/>
          <w:b/>
          <w:bCs/>
          <w:sz w:val="20"/>
          <w:szCs w:val="20"/>
        </w:rPr>
      </w:pPr>
      <w:r>
        <w:rPr>
          <w:rFonts w:eastAsia="Malgun Gothic"/>
          <w:b/>
          <w:bCs/>
          <w:sz w:val="20"/>
          <w:szCs w:val="20"/>
        </w:rPr>
        <w:t xml:space="preserve">Proposal </w:t>
      </w:r>
      <w:r>
        <w:rPr>
          <w:rFonts w:eastAsia="宋体" w:hint="eastAsia"/>
          <w:b/>
          <w:bCs/>
          <w:sz w:val="20"/>
          <w:szCs w:val="20"/>
        </w:rPr>
        <w:t>2</w:t>
      </w:r>
      <w:r>
        <w:rPr>
          <w:rFonts w:eastAsia="Malgun Gothic"/>
          <w:b/>
          <w:bCs/>
          <w:sz w:val="20"/>
          <w:szCs w:val="20"/>
        </w:rPr>
        <w:t>:</w:t>
      </w:r>
      <w:r>
        <w:rPr>
          <w:rFonts w:eastAsia="宋体" w:hint="eastAsia"/>
          <w:b/>
          <w:bCs/>
          <w:sz w:val="20"/>
          <w:szCs w:val="20"/>
        </w:rPr>
        <w:t xml:space="preserve"> </w:t>
      </w:r>
      <w:proofErr w:type="spellStart"/>
      <w:r>
        <w:rPr>
          <w:rFonts w:eastAsia="宋体" w:hint="eastAsia"/>
          <w:b/>
          <w:bCs/>
          <w:i/>
          <w:sz w:val="20"/>
          <w:szCs w:val="20"/>
        </w:rPr>
        <w:t>DLInformationTransfer</w:t>
      </w:r>
      <w:proofErr w:type="spellEnd"/>
      <w:r>
        <w:rPr>
          <w:rFonts w:eastAsia="宋体" w:hint="eastAsia"/>
          <w:b/>
          <w:bCs/>
          <w:iCs/>
          <w:sz w:val="20"/>
          <w:szCs w:val="20"/>
        </w:rPr>
        <w:t xml:space="preserve"> message is</w:t>
      </w:r>
      <w:r>
        <w:rPr>
          <w:rFonts w:eastAsia="宋体"/>
          <w:b/>
          <w:bCs/>
          <w:iCs/>
          <w:sz w:val="20"/>
          <w:szCs w:val="20"/>
        </w:rPr>
        <w:t xml:space="preserv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serving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b/>
          <w:bCs/>
          <w:sz w:val="20"/>
          <w:szCs w:val="20"/>
        </w:rPr>
        <w:t>.</w:t>
      </w:r>
    </w:p>
    <w:p w:rsidR="00B64B7F" w:rsidRDefault="00B64B7F">
      <w:pPr>
        <w:spacing w:beforeLines="20" w:before="48" w:after="120"/>
        <w:rPr>
          <w:rFonts w:eastAsia="Malgun Gothic"/>
          <w:b/>
          <w:bCs/>
          <w:sz w:val="20"/>
          <w:szCs w:val="20"/>
        </w:rPr>
      </w:pPr>
      <w:r>
        <w:rPr>
          <w:rFonts w:eastAsia="Malgun Gothic"/>
          <w:b/>
          <w:bCs/>
          <w:sz w:val="20"/>
          <w:szCs w:val="20"/>
        </w:rPr>
        <w:t xml:space="preserve">Proposal </w:t>
      </w:r>
      <w:r>
        <w:rPr>
          <w:rFonts w:eastAsia="宋体" w:hint="eastAsia"/>
          <w:b/>
          <w:bCs/>
          <w:sz w:val="20"/>
          <w:szCs w:val="20"/>
        </w:rPr>
        <w:t>2a</w:t>
      </w:r>
      <w:r>
        <w:rPr>
          <w:rFonts w:eastAsia="Malgun Gothic"/>
          <w:b/>
          <w:bCs/>
          <w:sz w:val="20"/>
          <w:szCs w:val="20"/>
        </w:rPr>
        <w:t>:</w:t>
      </w:r>
      <w:r>
        <w:rPr>
          <w:rFonts w:eastAsia="宋体" w:hint="eastAsia"/>
          <w:b/>
          <w:bCs/>
          <w:sz w:val="20"/>
          <w:szCs w:val="20"/>
        </w:rPr>
        <w:t xml:space="preserve"> </w:t>
      </w:r>
      <w:proofErr w:type="spellStart"/>
      <w:r>
        <w:rPr>
          <w:b/>
          <w:bCs/>
          <w:i/>
          <w:sz w:val="20"/>
          <w:szCs w:val="20"/>
          <w:lang w:val="en-GB"/>
        </w:rPr>
        <w:t>RRCReconfiguration</w:t>
      </w:r>
      <w:proofErr w:type="spellEnd"/>
      <w:r>
        <w:rPr>
          <w:rFonts w:eastAsia="宋体" w:hint="eastAsia"/>
          <w:b/>
          <w:bCs/>
          <w:iCs/>
          <w:sz w:val="20"/>
          <w:szCs w:val="20"/>
        </w:rPr>
        <w:t xml:space="preserve"> message including SIB9 </w:t>
      </w:r>
      <w:r>
        <w:rPr>
          <w:rFonts w:eastAsia="宋体"/>
          <w:b/>
          <w:bCs/>
          <w:iCs/>
          <w:sz w:val="20"/>
          <w:szCs w:val="20"/>
        </w:rPr>
        <w:t xml:space="preserve">can be </w:t>
      </w:r>
      <w:r>
        <w:rPr>
          <w:rFonts w:eastAsia="宋体" w:hint="eastAsia"/>
          <w:b/>
          <w:bCs/>
          <w:iCs/>
          <w:sz w:val="20"/>
          <w:szCs w:val="20"/>
        </w:rPr>
        <w:t xml:space="preserve">used </w:t>
      </w:r>
      <w:r>
        <w:rPr>
          <w:rFonts w:eastAsia="宋体"/>
          <w:b/>
          <w:bCs/>
          <w:sz w:val="20"/>
          <w:szCs w:val="20"/>
        </w:rPr>
        <w:t xml:space="preserve">for </w:t>
      </w:r>
      <w:r>
        <w:rPr>
          <w:rFonts w:eastAsia="宋体" w:hint="eastAsia"/>
          <w:b/>
          <w:bCs/>
          <w:sz w:val="20"/>
          <w:szCs w:val="20"/>
        </w:rPr>
        <w:t>target cell</w:t>
      </w:r>
      <w:r>
        <w:rPr>
          <w:rFonts w:eastAsia="宋体"/>
          <w:b/>
          <w:bCs/>
          <w:sz w:val="20"/>
          <w:szCs w:val="20"/>
        </w:rPr>
        <w:t>’</w:t>
      </w:r>
      <w:r>
        <w:rPr>
          <w:rFonts w:eastAsia="宋体" w:hint="eastAsia"/>
          <w:b/>
          <w:bCs/>
          <w:sz w:val="20"/>
          <w:szCs w:val="20"/>
        </w:rPr>
        <w:t xml:space="preserve">s </w:t>
      </w:r>
      <w:r>
        <w:rPr>
          <w:b/>
          <w:bCs/>
          <w:sz w:val="20"/>
          <w:szCs w:val="20"/>
        </w:rPr>
        <w:t>accurate reference timing delivery</w:t>
      </w:r>
      <w:r>
        <w:rPr>
          <w:rFonts w:eastAsia="宋体" w:hint="eastAsia"/>
          <w:b/>
          <w:bCs/>
          <w:sz w:val="20"/>
          <w:szCs w:val="20"/>
        </w:rPr>
        <w:t xml:space="preserve"> by </w:t>
      </w:r>
      <w:r>
        <w:rPr>
          <w:b/>
          <w:bCs/>
          <w:sz w:val="20"/>
          <w:szCs w:val="20"/>
        </w:rPr>
        <w:t>unicast</w:t>
      </w:r>
      <w:r>
        <w:rPr>
          <w:rFonts w:eastAsia="宋体" w:hint="eastAsia"/>
          <w:b/>
          <w:bCs/>
          <w:sz w:val="20"/>
          <w:szCs w:val="20"/>
        </w:rPr>
        <w:t xml:space="preserve"> during handover procedure</w:t>
      </w:r>
      <w:r w:rsidR="00A61AE9">
        <w:rPr>
          <w:rFonts w:eastAsia="Malgun Gothic"/>
          <w:b/>
          <w:bCs/>
          <w:sz w:val="20"/>
          <w:szCs w:val="20"/>
        </w:rPr>
        <w:t>.</w:t>
      </w:r>
    </w:p>
    <w:p w:rsidR="001720CA" w:rsidRDefault="00B64B7F">
      <w:pPr>
        <w:rPr>
          <w:rFonts w:eastAsia="宋体"/>
          <w:b/>
          <w:bCs/>
          <w:sz w:val="20"/>
          <w:szCs w:val="20"/>
        </w:rPr>
      </w:pPr>
      <w:r>
        <w:rPr>
          <w:rFonts w:eastAsia="Malgun Gothic"/>
          <w:b/>
          <w:bCs/>
          <w:sz w:val="20"/>
          <w:szCs w:val="20"/>
        </w:rPr>
        <w:t xml:space="preserve">Proposal </w:t>
      </w:r>
      <w:r>
        <w:rPr>
          <w:rFonts w:eastAsia="宋体"/>
          <w:b/>
          <w:bCs/>
          <w:sz w:val="20"/>
          <w:szCs w:val="20"/>
        </w:rPr>
        <w:t>3</w:t>
      </w:r>
      <w:r>
        <w:rPr>
          <w:rFonts w:eastAsia="Malgun Gothic"/>
          <w:b/>
          <w:bCs/>
          <w:sz w:val="20"/>
          <w:szCs w:val="20"/>
        </w:rPr>
        <w:t>:</w:t>
      </w:r>
      <w:r>
        <w:rPr>
          <w:rFonts w:eastAsia="宋体" w:hint="eastAsia"/>
          <w:b/>
          <w:bCs/>
          <w:sz w:val="20"/>
          <w:szCs w:val="20"/>
        </w:rPr>
        <w:t xml:space="preserve"> </w:t>
      </w:r>
      <w:r>
        <w:rPr>
          <w:rFonts w:eastAsia="宋体"/>
          <w:b/>
          <w:bCs/>
          <w:sz w:val="20"/>
          <w:szCs w:val="20"/>
        </w:rPr>
        <w:t>It’s suggested to use</w:t>
      </w:r>
      <w:r>
        <w:rPr>
          <w:rFonts w:eastAsia="宋体" w:hint="eastAsia"/>
          <w:b/>
          <w:bCs/>
          <w:sz w:val="20"/>
          <w:szCs w:val="20"/>
        </w:rPr>
        <w:t xml:space="preserve"> two parameters (e.g. </w:t>
      </w:r>
      <w:proofErr w:type="spellStart"/>
      <w:r>
        <w:rPr>
          <w:b/>
          <w:bCs/>
          <w:i/>
          <w:iCs/>
          <w:sz w:val="20"/>
          <w:szCs w:val="20"/>
        </w:rPr>
        <w:t>refMicroSeconds</w:t>
      </w:r>
      <w:proofErr w:type="spellEnd"/>
      <w:r>
        <w:rPr>
          <w:rFonts w:eastAsia="宋体" w:hint="eastAsia"/>
          <w:b/>
          <w:bCs/>
          <w:i/>
          <w:iCs/>
          <w:sz w:val="20"/>
          <w:szCs w:val="20"/>
        </w:rPr>
        <w:t xml:space="preserve"> </w:t>
      </w:r>
      <w:r>
        <w:rPr>
          <w:rFonts w:eastAsia="宋体" w:hint="eastAsia"/>
          <w:b/>
          <w:bCs/>
          <w:sz w:val="20"/>
          <w:szCs w:val="20"/>
        </w:rPr>
        <w:t xml:space="preserve">and </w:t>
      </w:r>
      <w:proofErr w:type="spellStart"/>
      <w:r>
        <w:rPr>
          <w:b/>
          <w:bCs/>
          <w:i/>
          <w:iCs/>
          <w:sz w:val="20"/>
          <w:szCs w:val="20"/>
        </w:rPr>
        <w:t>ref</w:t>
      </w:r>
      <w:r>
        <w:rPr>
          <w:rFonts w:eastAsia="宋体" w:hint="eastAsia"/>
          <w:b/>
          <w:bCs/>
          <w:i/>
          <w:iCs/>
          <w:sz w:val="20"/>
          <w:szCs w:val="20"/>
        </w:rPr>
        <w:t>TenNano</w:t>
      </w:r>
      <w:r>
        <w:rPr>
          <w:b/>
          <w:bCs/>
          <w:i/>
          <w:iCs/>
          <w:sz w:val="20"/>
          <w:szCs w:val="20"/>
        </w:rPr>
        <w:t>Seconds</w:t>
      </w:r>
      <w:proofErr w:type="spellEnd"/>
      <w:r>
        <w:rPr>
          <w:rFonts w:eastAsia="宋体" w:hint="eastAsia"/>
          <w:b/>
          <w:bCs/>
          <w:sz w:val="20"/>
          <w:szCs w:val="20"/>
        </w:rPr>
        <w:t>) to indicate the value range between 10ns and 1ms with 10ns granularity.</w:t>
      </w:r>
    </w:p>
    <w:p w:rsidR="001720CA" w:rsidRDefault="00B64B7F">
      <w:pPr>
        <w:rPr>
          <w:rFonts w:eastAsia="Malgun Gothic"/>
          <w:b/>
          <w:bCs/>
          <w:sz w:val="20"/>
          <w:szCs w:val="20"/>
        </w:rPr>
      </w:pPr>
      <w:r>
        <w:rPr>
          <w:rFonts w:eastAsia="Malgun Gothic"/>
          <w:b/>
          <w:bCs/>
          <w:sz w:val="20"/>
          <w:szCs w:val="20"/>
        </w:rPr>
        <w:t>Proposal 4:</w:t>
      </w:r>
      <w:r>
        <w:rPr>
          <w:rFonts w:eastAsia="Malgun Gothic" w:hint="eastAsia"/>
          <w:b/>
          <w:bCs/>
          <w:sz w:val="20"/>
          <w:szCs w:val="20"/>
        </w:rPr>
        <w:t xml:space="preserve"> </w:t>
      </w:r>
      <w:r>
        <w:rPr>
          <w:rFonts w:eastAsia="Malgun Gothic"/>
          <w:b/>
          <w:bCs/>
          <w:sz w:val="20"/>
          <w:szCs w:val="20"/>
          <w:lang w:eastAsia="ja-JP"/>
        </w:rPr>
        <w:t>I</w:t>
      </w:r>
      <w:r>
        <w:rPr>
          <w:rFonts w:eastAsia="Malgun Gothic" w:hint="eastAsia"/>
          <w:b/>
          <w:bCs/>
          <w:sz w:val="20"/>
          <w:szCs w:val="20"/>
          <w:lang w:eastAsia="ja-JP"/>
        </w:rPr>
        <w:t>t</w:t>
      </w:r>
      <w:r>
        <w:rPr>
          <w:rFonts w:eastAsia="Malgun Gothic"/>
          <w:b/>
          <w:bCs/>
          <w:sz w:val="20"/>
          <w:szCs w:val="20"/>
          <w:lang w:eastAsia="ja-JP"/>
        </w:rPr>
        <w:t>’</w:t>
      </w:r>
      <w:r>
        <w:rPr>
          <w:rFonts w:eastAsia="Malgun Gothic" w:hint="eastAsia"/>
          <w:b/>
          <w:bCs/>
          <w:sz w:val="20"/>
          <w:szCs w:val="20"/>
          <w:lang w:eastAsia="ja-JP"/>
        </w:rPr>
        <w:t>s</w:t>
      </w:r>
      <w:r>
        <w:rPr>
          <w:rFonts w:eastAsia="Malgun Gothic"/>
          <w:b/>
          <w:bCs/>
          <w:sz w:val="20"/>
          <w:szCs w:val="20"/>
          <w:lang w:eastAsia="ja-JP"/>
        </w:rPr>
        <w:t xml:space="preserve"> </w:t>
      </w:r>
      <w:r>
        <w:rPr>
          <w:rFonts w:eastAsia="Malgun Gothic" w:hint="eastAsia"/>
          <w:b/>
          <w:bCs/>
          <w:sz w:val="20"/>
          <w:szCs w:val="20"/>
          <w:lang w:eastAsia="ja-JP"/>
        </w:rPr>
        <w:t>suggested</w:t>
      </w:r>
      <w:r>
        <w:rPr>
          <w:rFonts w:eastAsia="Malgun Gothic"/>
          <w:b/>
          <w:bCs/>
          <w:sz w:val="20"/>
          <w:szCs w:val="20"/>
          <w:lang w:eastAsia="ja-JP"/>
        </w:rPr>
        <w:t xml:space="preserve"> </w:t>
      </w:r>
      <w:r>
        <w:rPr>
          <w:rFonts w:eastAsia="Malgun Gothic" w:hint="eastAsia"/>
          <w:b/>
          <w:bCs/>
          <w:sz w:val="20"/>
          <w:szCs w:val="20"/>
          <w:lang w:eastAsia="ja-JP"/>
        </w:rPr>
        <w:t>to</w:t>
      </w:r>
      <w:r>
        <w:rPr>
          <w:rFonts w:eastAsia="Malgun Gothic"/>
          <w:b/>
          <w:bCs/>
          <w:sz w:val="20"/>
          <w:szCs w:val="20"/>
          <w:lang w:eastAsia="ja-JP"/>
        </w:rPr>
        <w:t xml:space="preserve"> </w:t>
      </w:r>
      <w:r>
        <w:rPr>
          <w:rFonts w:eastAsia="Malgun Gothic" w:hint="eastAsia"/>
          <w:b/>
          <w:bCs/>
          <w:sz w:val="20"/>
          <w:szCs w:val="20"/>
          <w:lang w:eastAsia="ja-JP"/>
        </w:rPr>
        <w:t>use</w:t>
      </w:r>
      <w:r>
        <w:rPr>
          <w:rFonts w:eastAsia="Malgun Gothic"/>
          <w:b/>
          <w:bCs/>
          <w:sz w:val="20"/>
          <w:szCs w:val="20"/>
          <w:lang w:eastAsia="ja-JP"/>
        </w:rPr>
        <w:t xml:space="preserve"> </w:t>
      </w:r>
      <w:r>
        <w:rPr>
          <w:rFonts w:eastAsia="Malgun Gothic"/>
          <w:b/>
          <w:bCs/>
          <w:i/>
          <w:iCs/>
          <w:sz w:val="20"/>
          <w:szCs w:val="20"/>
          <w:lang w:eastAsia="ja-JP"/>
        </w:rPr>
        <w:t xml:space="preserve">uncertainty </w:t>
      </w:r>
      <w:r>
        <w:rPr>
          <w:rFonts w:eastAsia="Malgun Gothic"/>
          <w:b/>
          <w:bCs/>
          <w:sz w:val="20"/>
          <w:szCs w:val="20"/>
          <w:lang w:eastAsia="ja-JP"/>
        </w:rPr>
        <w:t>parameter</w:t>
      </w:r>
      <w:r>
        <w:rPr>
          <w:rFonts w:eastAsia="Malgun Gothic" w:hint="eastAsia"/>
          <w:b/>
          <w:bCs/>
          <w:sz w:val="20"/>
          <w:szCs w:val="20"/>
        </w:rPr>
        <w:t xml:space="preserve"> only </w:t>
      </w:r>
      <w:r>
        <w:rPr>
          <w:rFonts w:eastAsia="Malgun Gothic"/>
          <w:b/>
          <w:bCs/>
          <w:sz w:val="20"/>
          <w:szCs w:val="20"/>
        </w:rPr>
        <w:t>for indicating</w:t>
      </w:r>
      <w:r>
        <w:rPr>
          <w:rFonts w:eastAsia="Malgun Gothic" w:hint="eastAsia"/>
          <w:b/>
          <w:bCs/>
          <w:sz w:val="20"/>
          <w:szCs w:val="20"/>
        </w:rPr>
        <w:t xml:space="preserve"> the valid bits of </w:t>
      </w:r>
      <w:proofErr w:type="spellStart"/>
      <w:r>
        <w:rPr>
          <w:rFonts w:eastAsia="Malgun Gothic"/>
          <w:b/>
          <w:bCs/>
          <w:i/>
          <w:iCs/>
          <w:sz w:val="20"/>
          <w:szCs w:val="20"/>
        </w:rPr>
        <w:t>ref</w:t>
      </w:r>
      <w:r>
        <w:rPr>
          <w:rFonts w:eastAsia="Malgun Gothic" w:hint="eastAsia"/>
          <w:b/>
          <w:bCs/>
          <w:i/>
          <w:iCs/>
          <w:sz w:val="20"/>
          <w:szCs w:val="20"/>
        </w:rPr>
        <w:t>TenNano</w:t>
      </w:r>
      <w:r>
        <w:rPr>
          <w:rFonts w:eastAsia="Malgun Gothic"/>
          <w:b/>
          <w:bCs/>
          <w:i/>
          <w:iCs/>
          <w:sz w:val="20"/>
          <w:szCs w:val="20"/>
        </w:rPr>
        <w:t>Seconds</w:t>
      </w:r>
      <w:proofErr w:type="spellEnd"/>
      <w:r>
        <w:rPr>
          <w:rFonts w:eastAsia="Malgun Gothic" w:hint="eastAsia"/>
          <w:b/>
          <w:bCs/>
          <w:sz w:val="20"/>
          <w:szCs w:val="20"/>
        </w:rPr>
        <w:t>.</w:t>
      </w:r>
    </w:p>
    <w:p w:rsidR="001720CA" w:rsidRDefault="00B64B7F">
      <w:pPr>
        <w:rPr>
          <w:rFonts w:eastAsia="宋体"/>
          <w:b/>
          <w:bCs/>
          <w:sz w:val="20"/>
          <w:szCs w:val="20"/>
        </w:rPr>
      </w:pPr>
      <w:r>
        <w:rPr>
          <w:rFonts w:eastAsia="宋体"/>
          <w:b/>
          <w:bCs/>
          <w:sz w:val="20"/>
          <w:szCs w:val="20"/>
        </w:rPr>
        <w:t xml:space="preserve">Proposal 5: It’s suggested that </w:t>
      </w:r>
      <w:r>
        <w:rPr>
          <w:rFonts w:eastAsia="宋体" w:hint="eastAsia"/>
          <w:b/>
          <w:bCs/>
          <w:sz w:val="20"/>
          <w:szCs w:val="20"/>
        </w:rPr>
        <w:t>UE performs propagation delay compensation with</w:t>
      </w:r>
      <w:r>
        <w:rPr>
          <w:rFonts w:eastAsia="宋体" w:hint="eastAsia"/>
          <w:position w:val="-10"/>
          <w:sz w:val="20"/>
          <w:szCs w:val="20"/>
        </w:rPr>
        <w:object w:dxaOrig="439" w:dyaOrig="277">
          <v:shape id="_x0000_i1035" type="#_x0000_t75" style="width:22.1pt;height:13.9pt" o:ole="">
            <v:imagedata r:id="rId7" o:title=""/>
          </v:shape>
          <o:OLEObject Type="Embed" ProgID="Equation.3" ShapeID="_x0000_i1035" DrawAspect="Content" ObjectID="_1627431532" r:id="rId24"/>
        </w:object>
      </w:r>
      <w:r>
        <w:rPr>
          <w:rFonts w:eastAsia="宋体" w:hint="eastAsia"/>
          <w:position w:val="-10"/>
          <w:sz w:val="20"/>
          <w:szCs w:val="20"/>
        </w:rPr>
        <w:t>/2</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Pr>
          <w:rFonts w:eastAsia="宋体" w:hint="eastAsia"/>
          <w:b/>
          <w:bCs/>
          <w:sz w:val="20"/>
          <w:szCs w:val="20"/>
        </w:rPr>
        <w:t>.</w:t>
      </w:r>
      <w:r>
        <w:rPr>
          <w:rFonts w:eastAsia="宋体"/>
          <w:b/>
          <w:bCs/>
          <w:sz w:val="20"/>
          <w:szCs w:val="20"/>
        </w:rPr>
        <w:t xml:space="preserve"> </w:t>
      </w:r>
    </w:p>
    <w:p w:rsidR="001720CA" w:rsidRDefault="00B64B7F">
      <w:pPr>
        <w:jc w:val="both"/>
        <w:rPr>
          <w:rFonts w:eastAsia="宋体"/>
          <w:b/>
          <w:bCs/>
          <w:sz w:val="20"/>
          <w:szCs w:val="20"/>
        </w:rPr>
      </w:pPr>
      <w:r>
        <w:rPr>
          <w:rFonts w:eastAsia="宋体"/>
          <w:b/>
          <w:bCs/>
          <w:sz w:val="20"/>
          <w:szCs w:val="20"/>
        </w:rPr>
        <w:t xml:space="preserve">Proposal 6: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1720CA" w:rsidRDefault="00B64B7F">
      <w:pPr>
        <w:pStyle w:val="1"/>
        <w:numPr>
          <w:ilvl w:val="0"/>
          <w:numId w:val="0"/>
        </w:numPr>
        <w:spacing w:before="120" w:after="120"/>
        <w:rPr>
          <w:lang w:val="en-US"/>
        </w:rPr>
      </w:pPr>
      <w:bookmarkStart w:id="8" w:name="OLE_LINK11"/>
      <w:bookmarkStart w:id="9" w:name="OLE_LINK10"/>
      <w:bookmarkEnd w:id="7"/>
      <w:r>
        <w:rPr>
          <w:lang w:val="en-US"/>
        </w:rPr>
        <w:t>References</w:t>
      </w:r>
    </w:p>
    <w:p w:rsidR="001720CA" w:rsidRDefault="00B64B7F">
      <w:pPr>
        <w:numPr>
          <w:ilvl w:val="0"/>
          <w:numId w:val="10"/>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10"/>
    </w:p>
    <w:p w:rsidR="001720CA" w:rsidRDefault="00B64B7F">
      <w:pPr>
        <w:numPr>
          <w:ilvl w:val="0"/>
          <w:numId w:val="10"/>
        </w:numPr>
        <w:spacing w:beforeLines="10" w:before="24" w:afterLines="10" w:after="24" w:line="264" w:lineRule="auto"/>
        <w:rPr>
          <w:sz w:val="20"/>
          <w:szCs w:val="20"/>
        </w:rPr>
      </w:pPr>
      <w:r>
        <w:rPr>
          <w:rFonts w:eastAsia="宋体" w:hint="eastAsia"/>
          <w:sz w:val="20"/>
          <w:szCs w:val="20"/>
        </w:rPr>
        <w:lastRenderedPageBreak/>
        <w:t>3</w:t>
      </w:r>
      <w:r>
        <w:rPr>
          <w:rFonts w:hint="eastAsia"/>
          <w:sz w:val="20"/>
          <w:szCs w:val="20"/>
        </w:rPr>
        <w:t>GPP, TS 38.825, 16.0.0(2016-03), Study on NR Industrial Internet of Things (</w:t>
      </w:r>
      <w:proofErr w:type="spellStart"/>
      <w:r>
        <w:rPr>
          <w:rFonts w:hint="eastAsia"/>
          <w:sz w:val="20"/>
          <w:szCs w:val="20"/>
        </w:rPr>
        <w:t>IoT</w:t>
      </w:r>
      <w:proofErr w:type="spellEnd"/>
      <w:r>
        <w:rPr>
          <w:rFonts w:hint="eastAsia"/>
          <w:sz w:val="20"/>
          <w:szCs w:val="20"/>
        </w:rPr>
        <w:t>)</w:t>
      </w:r>
    </w:p>
    <w:p w:rsidR="001720CA" w:rsidRDefault="00B64B7F" w:rsidP="00C62491">
      <w:pPr>
        <w:numPr>
          <w:ilvl w:val="0"/>
          <w:numId w:val="10"/>
        </w:numPr>
        <w:spacing w:beforeLines="10" w:before="24" w:afterLines="10" w:after="24" w:line="264" w:lineRule="auto"/>
        <w:rPr>
          <w:rFonts w:eastAsia="宋体"/>
          <w:sz w:val="20"/>
          <w:szCs w:val="20"/>
        </w:rPr>
      </w:pPr>
      <w:r>
        <w:rPr>
          <w:rFonts w:eastAsia="宋体" w:hint="eastAsia"/>
          <w:sz w:val="20"/>
          <w:szCs w:val="20"/>
        </w:rPr>
        <w:t>3</w:t>
      </w:r>
      <w:r>
        <w:rPr>
          <w:rFonts w:hint="eastAsia"/>
          <w:sz w:val="20"/>
          <w:szCs w:val="20"/>
        </w:rPr>
        <w:t xml:space="preserve">GPP, </w:t>
      </w:r>
      <w:r>
        <w:rPr>
          <w:rFonts w:eastAsia="宋体" w:hint="eastAsia"/>
          <w:sz w:val="20"/>
          <w:szCs w:val="20"/>
        </w:rPr>
        <w:t>draft 38331_(Rel-16)_R2-1908886 TP for accurate reference timing delivery in TSC</w:t>
      </w:r>
      <w:r w:rsidR="00C62491">
        <w:rPr>
          <w:rFonts w:eastAsia="宋体" w:hint="eastAsia"/>
          <w:sz w:val="20"/>
          <w:szCs w:val="20"/>
        </w:rPr>
        <w:t>,</w:t>
      </w:r>
      <w:r w:rsidR="00C62491">
        <w:rPr>
          <w:rFonts w:eastAsia="宋体"/>
          <w:sz w:val="20"/>
          <w:szCs w:val="20"/>
        </w:rPr>
        <w:t xml:space="preserve"> </w:t>
      </w:r>
      <w:r w:rsidR="00C62491" w:rsidRPr="00C62491">
        <w:rPr>
          <w:rFonts w:eastAsia="宋体"/>
          <w:sz w:val="20"/>
          <w:szCs w:val="20"/>
        </w:rPr>
        <w:t xml:space="preserve">ZTE Corporation, </w:t>
      </w:r>
      <w:proofErr w:type="spellStart"/>
      <w:r w:rsidR="00C62491" w:rsidRPr="00C62491">
        <w:rPr>
          <w:rFonts w:eastAsia="宋体"/>
          <w:sz w:val="20"/>
          <w:szCs w:val="20"/>
        </w:rPr>
        <w:t>Sanechips</w:t>
      </w:r>
      <w:proofErr w:type="spellEnd"/>
      <w:r w:rsidR="00C62491" w:rsidRPr="00C62491">
        <w:rPr>
          <w:rFonts w:eastAsia="宋体"/>
          <w:sz w:val="20"/>
          <w:szCs w:val="20"/>
        </w:rPr>
        <w:t>, China Southern Power Grid Co., Ltd</w:t>
      </w:r>
      <w:r w:rsidR="00C62491">
        <w:rPr>
          <w:rFonts w:eastAsia="宋体"/>
          <w:sz w:val="20"/>
          <w:szCs w:val="20"/>
        </w:rPr>
        <w:t>, RAN2#107, August 2019</w:t>
      </w:r>
    </w:p>
    <w:sectPr w:rsidR="001720CA">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2755EF4"/>
    <w:multiLevelType w:val="multilevel"/>
    <w:tmpl w:val="32755EF4"/>
    <w:lvl w:ilvl="0">
      <w:start w:val="6"/>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0"/>
  </w:num>
  <w:num w:numId="7">
    <w:abstractNumId w:val="2"/>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714"/>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38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79D"/>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053"/>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202"/>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0CA"/>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D7B"/>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62"/>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AAD"/>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1307"/>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49"/>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0A7"/>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26"/>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6F66"/>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AB2"/>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AE9"/>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09F"/>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B7F"/>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EA7"/>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51"/>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491"/>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1F5"/>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1D"/>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BD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BB7363"/>
    <w:rsid w:val="02F520A6"/>
    <w:rsid w:val="03287772"/>
    <w:rsid w:val="041212F7"/>
    <w:rsid w:val="04855B07"/>
    <w:rsid w:val="04A34073"/>
    <w:rsid w:val="04F713E5"/>
    <w:rsid w:val="04FA7030"/>
    <w:rsid w:val="057A3E53"/>
    <w:rsid w:val="05BA2554"/>
    <w:rsid w:val="06072B25"/>
    <w:rsid w:val="066D4628"/>
    <w:rsid w:val="06D63647"/>
    <w:rsid w:val="07533E9F"/>
    <w:rsid w:val="07BA5C6A"/>
    <w:rsid w:val="080336F5"/>
    <w:rsid w:val="08054515"/>
    <w:rsid w:val="08564BE9"/>
    <w:rsid w:val="0886520C"/>
    <w:rsid w:val="0A0D1879"/>
    <w:rsid w:val="0A213D44"/>
    <w:rsid w:val="0AD35C59"/>
    <w:rsid w:val="0AEE4BFC"/>
    <w:rsid w:val="0B0A4627"/>
    <w:rsid w:val="0B9C4929"/>
    <w:rsid w:val="0BB81A0E"/>
    <w:rsid w:val="0BC259DB"/>
    <w:rsid w:val="0BCF0317"/>
    <w:rsid w:val="0C7E6C90"/>
    <w:rsid w:val="0D4238F0"/>
    <w:rsid w:val="0DC542D0"/>
    <w:rsid w:val="0DDC54EB"/>
    <w:rsid w:val="0E63143D"/>
    <w:rsid w:val="0E785DB0"/>
    <w:rsid w:val="0EAE32CA"/>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210BB1"/>
    <w:rsid w:val="135A4701"/>
    <w:rsid w:val="13B4794F"/>
    <w:rsid w:val="13BA0FD2"/>
    <w:rsid w:val="13DD2063"/>
    <w:rsid w:val="13DE787C"/>
    <w:rsid w:val="145D71CF"/>
    <w:rsid w:val="14A40A32"/>
    <w:rsid w:val="14D20AD2"/>
    <w:rsid w:val="1519698C"/>
    <w:rsid w:val="15683B2E"/>
    <w:rsid w:val="15870366"/>
    <w:rsid w:val="15B93276"/>
    <w:rsid w:val="15F9528F"/>
    <w:rsid w:val="163F6762"/>
    <w:rsid w:val="16752080"/>
    <w:rsid w:val="1678039A"/>
    <w:rsid w:val="168F70D3"/>
    <w:rsid w:val="171C020F"/>
    <w:rsid w:val="178202C9"/>
    <w:rsid w:val="17F71A44"/>
    <w:rsid w:val="180749D4"/>
    <w:rsid w:val="186053E8"/>
    <w:rsid w:val="186F3D2C"/>
    <w:rsid w:val="19651414"/>
    <w:rsid w:val="197A46A5"/>
    <w:rsid w:val="19982F2E"/>
    <w:rsid w:val="1A6E0C1B"/>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B3096"/>
    <w:rsid w:val="1EEE370A"/>
    <w:rsid w:val="1F026DAE"/>
    <w:rsid w:val="1FA4592E"/>
    <w:rsid w:val="1FBD5DE8"/>
    <w:rsid w:val="200A5BE1"/>
    <w:rsid w:val="200E31D5"/>
    <w:rsid w:val="206C2785"/>
    <w:rsid w:val="206C530E"/>
    <w:rsid w:val="20AD5F39"/>
    <w:rsid w:val="20E33181"/>
    <w:rsid w:val="2105487A"/>
    <w:rsid w:val="21495D73"/>
    <w:rsid w:val="22031EC5"/>
    <w:rsid w:val="22153B4E"/>
    <w:rsid w:val="222E4177"/>
    <w:rsid w:val="2254713C"/>
    <w:rsid w:val="22601645"/>
    <w:rsid w:val="229F6519"/>
    <w:rsid w:val="22E46845"/>
    <w:rsid w:val="23062764"/>
    <w:rsid w:val="23A42ABA"/>
    <w:rsid w:val="241534A7"/>
    <w:rsid w:val="256B1E5E"/>
    <w:rsid w:val="25753AEB"/>
    <w:rsid w:val="2679522B"/>
    <w:rsid w:val="26E60A3A"/>
    <w:rsid w:val="27060BE7"/>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6D56B1"/>
    <w:rsid w:val="2DB53D1A"/>
    <w:rsid w:val="2DD81171"/>
    <w:rsid w:val="2E164CFF"/>
    <w:rsid w:val="2EA04261"/>
    <w:rsid w:val="2EB4754A"/>
    <w:rsid w:val="2EC55E8F"/>
    <w:rsid w:val="2F094088"/>
    <w:rsid w:val="2F623CD7"/>
    <w:rsid w:val="2F805E32"/>
    <w:rsid w:val="2F826616"/>
    <w:rsid w:val="2FF33761"/>
    <w:rsid w:val="30DC4BD6"/>
    <w:rsid w:val="30DF1FC9"/>
    <w:rsid w:val="3142020A"/>
    <w:rsid w:val="316E46A1"/>
    <w:rsid w:val="31842D57"/>
    <w:rsid w:val="321861CB"/>
    <w:rsid w:val="32756594"/>
    <w:rsid w:val="334B4EEC"/>
    <w:rsid w:val="34157554"/>
    <w:rsid w:val="342A39F3"/>
    <w:rsid w:val="34703684"/>
    <w:rsid w:val="34770687"/>
    <w:rsid w:val="34CA51D8"/>
    <w:rsid w:val="35052E5A"/>
    <w:rsid w:val="350937A0"/>
    <w:rsid w:val="351B60C1"/>
    <w:rsid w:val="354D2AAA"/>
    <w:rsid w:val="35A85B74"/>
    <w:rsid w:val="35C504FE"/>
    <w:rsid w:val="360C27FC"/>
    <w:rsid w:val="363B4CE0"/>
    <w:rsid w:val="372B18DA"/>
    <w:rsid w:val="37731700"/>
    <w:rsid w:val="377759B1"/>
    <w:rsid w:val="37C14D9E"/>
    <w:rsid w:val="37FC0618"/>
    <w:rsid w:val="381814C7"/>
    <w:rsid w:val="385B2CCE"/>
    <w:rsid w:val="39134206"/>
    <w:rsid w:val="395C2867"/>
    <w:rsid w:val="39741792"/>
    <w:rsid w:val="39766AD7"/>
    <w:rsid w:val="39A32391"/>
    <w:rsid w:val="39BB4796"/>
    <w:rsid w:val="39CB7129"/>
    <w:rsid w:val="3A4013E2"/>
    <w:rsid w:val="3A5B1E6D"/>
    <w:rsid w:val="3A8268AE"/>
    <w:rsid w:val="3A91443A"/>
    <w:rsid w:val="3A9F6272"/>
    <w:rsid w:val="3B0C76AD"/>
    <w:rsid w:val="3B213E5A"/>
    <w:rsid w:val="3BD666CE"/>
    <w:rsid w:val="3C5E18FC"/>
    <w:rsid w:val="3CB44305"/>
    <w:rsid w:val="3D72668D"/>
    <w:rsid w:val="3D993CDA"/>
    <w:rsid w:val="3DEB10E3"/>
    <w:rsid w:val="3E95018E"/>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3D033F"/>
    <w:rsid w:val="437C54AC"/>
    <w:rsid w:val="43871508"/>
    <w:rsid w:val="43A17D02"/>
    <w:rsid w:val="43AF3D36"/>
    <w:rsid w:val="43D97CE3"/>
    <w:rsid w:val="43F944E5"/>
    <w:rsid w:val="45064D15"/>
    <w:rsid w:val="45DF4F99"/>
    <w:rsid w:val="45ED130D"/>
    <w:rsid w:val="46686AEB"/>
    <w:rsid w:val="46961019"/>
    <w:rsid w:val="46B0375A"/>
    <w:rsid w:val="46C41ECD"/>
    <w:rsid w:val="46F42A33"/>
    <w:rsid w:val="471F6DB3"/>
    <w:rsid w:val="47210006"/>
    <w:rsid w:val="47385B1F"/>
    <w:rsid w:val="47A417C5"/>
    <w:rsid w:val="47B42D68"/>
    <w:rsid w:val="47D75B03"/>
    <w:rsid w:val="480162B4"/>
    <w:rsid w:val="48FD0F37"/>
    <w:rsid w:val="49774BE0"/>
    <w:rsid w:val="49CC653A"/>
    <w:rsid w:val="49EE5020"/>
    <w:rsid w:val="4A800539"/>
    <w:rsid w:val="4B24683E"/>
    <w:rsid w:val="4B2468A5"/>
    <w:rsid w:val="4B336958"/>
    <w:rsid w:val="4B871EFA"/>
    <w:rsid w:val="4C3834EC"/>
    <w:rsid w:val="4C7D6450"/>
    <w:rsid w:val="4CA34769"/>
    <w:rsid w:val="4D244E44"/>
    <w:rsid w:val="4D3E3472"/>
    <w:rsid w:val="4D766DC3"/>
    <w:rsid w:val="4DA96DAF"/>
    <w:rsid w:val="4E7D63B1"/>
    <w:rsid w:val="4E8526C9"/>
    <w:rsid w:val="4E9661D3"/>
    <w:rsid w:val="4EF27E9F"/>
    <w:rsid w:val="4FF326D4"/>
    <w:rsid w:val="50956B3A"/>
    <w:rsid w:val="50EA7D5B"/>
    <w:rsid w:val="511E3186"/>
    <w:rsid w:val="512C01CE"/>
    <w:rsid w:val="512E0800"/>
    <w:rsid w:val="51404505"/>
    <w:rsid w:val="516B51B2"/>
    <w:rsid w:val="51782EBE"/>
    <w:rsid w:val="52A14A4F"/>
    <w:rsid w:val="531628F9"/>
    <w:rsid w:val="53686CD6"/>
    <w:rsid w:val="53804341"/>
    <w:rsid w:val="53E92BA4"/>
    <w:rsid w:val="544E3F9D"/>
    <w:rsid w:val="54C15FD5"/>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B23EC"/>
    <w:rsid w:val="5A9B793E"/>
    <w:rsid w:val="5ACD6955"/>
    <w:rsid w:val="5AF60EBB"/>
    <w:rsid w:val="5B550977"/>
    <w:rsid w:val="5B812236"/>
    <w:rsid w:val="5B8D1441"/>
    <w:rsid w:val="5C0A37D3"/>
    <w:rsid w:val="5C0D2110"/>
    <w:rsid w:val="5C4C42D8"/>
    <w:rsid w:val="5C5E6531"/>
    <w:rsid w:val="5C734C57"/>
    <w:rsid w:val="5D1B25D1"/>
    <w:rsid w:val="5F031EA7"/>
    <w:rsid w:val="5F0B233D"/>
    <w:rsid w:val="5F366FF3"/>
    <w:rsid w:val="5F67277F"/>
    <w:rsid w:val="5FDD602F"/>
    <w:rsid w:val="603A2ABF"/>
    <w:rsid w:val="60477ED6"/>
    <w:rsid w:val="60717E4B"/>
    <w:rsid w:val="60CD0794"/>
    <w:rsid w:val="60EA3009"/>
    <w:rsid w:val="610E52A4"/>
    <w:rsid w:val="614771B2"/>
    <w:rsid w:val="61EB027D"/>
    <w:rsid w:val="621269F4"/>
    <w:rsid w:val="62353ED7"/>
    <w:rsid w:val="6246720F"/>
    <w:rsid w:val="627B3C7C"/>
    <w:rsid w:val="62905168"/>
    <w:rsid w:val="62CA5C80"/>
    <w:rsid w:val="62FC074F"/>
    <w:rsid w:val="63B17CB6"/>
    <w:rsid w:val="63D5569D"/>
    <w:rsid w:val="64A61339"/>
    <w:rsid w:val="64AC2F64"/>
    <w:rsid w:val="64BB3775"/>
    <w:rsid w:val="64BE14A2"/>
    <w:rsid w:val="652505C7"/>
    <w:rsid w:val="65531423"/>
    <w:rsid w:val="656D105F"/>
    <w:rsid w:val="659768E8"/>
    <w:rsid w:val="65B228BF"/>
    <w:rsid w:val="65D50280"/>
    <w:rsid w:val="66844B89"/>
    <w:rsid w:val="66893AB2"/>
    <w:rsid w:val="66F17846"/>
    <w:rsid w:val="67B10006"/>
    <w:rsid w:val="67E7796D"/>
    <w:rsid w:val="68D518BE"/>
    <w:rsid w:val="69286C3C"/>
    <w:rsid w:val="692D768A"/>
    <w:rsid w:val="69B8294C"/>
    <w:rsid w:val="6A6E5C18"/>
    <w:rsid w:val="6AA91F79"/>
    <w:rsid w:val="6AE977CE"/>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4F4741"/>
    <w:rsid w:val="72824496"/>
    <w:rsid w:val="72851934"/>
    <w:rsid w:val="728A5C99"/>
    <w:rsid w:val="73096A16"/>
    <w:rsid w:val="73641FAD"/>
    <w:rsid w:val="73FA2F75"/>
    <w:rsid w:val="742475BB"/>
    <w:rsid w:val="74322E08"/>
    <w:rsid w:val="74475B90"/>
    <w:rsid w:val="74524688"/>
    <w:rsid w:val="749F1E28"/>
    <w:rsid w:val="74ED6881"/>
    <w:rsid w:val="75221B2B"/>
    <w:rsid w:val="75EB4384"/>
    <w:rsid w:val="76206BFA"/>
    <w:rsid w:val="779E24AC"/>
    <w:rsid w:val="78002D70"/>
    <w:rsid w:val="7887256E"/>
    <w:rsid w:val="78900E9E"/>
    <w:rsid w:val="78C322D8"/>
    <w:rsid w:val="78D452CE"/>
    <w:rsid w:val="7912238A"/>
    <w:rsid w:val="791A1817"/>
    <w:rsid w:val="79771A73"/>
    <w:rsid w:val="79995BD2"/>
    <w:rsid w:val="7A32236A"/>
    <w:rsid w:val="7A5C4C55"/>
    <w:rsid w:val="7B4E236A"/>
    <w:rsid w:val="7C98620C"/>
    <w:rsid w:val="7CAC31DF"/>
    <w:rsid w:val="7D760599"/>
    <w:rsid w:val="7D787ECC"/>
    <w:rsid w:val="7DA2666F"/>
    <w:rsid w:val="7DE61D8D"/>
    <w:rsid w:val="7E1B5F99"/>
    <w:rsid w:val="7E1C324B"/>
    <w:rsid w:val="7E1E5E0F"/>
    <w:rsid w:val="7E4726DC"/>
    <w:rsid w:val="7E524B0D"/>
    <w:rsid w:val="7E533CED"/>
    <w:rsid w:val="7E5E0A43"/>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FBA549-5337-46FE-9A7D-3431DBAF5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B3DC46-9FA5-4ADF-9132-95227862F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2811</Words>
  <Characters>16026</Characters>
  <Application>Microsoft Office Word</Application>
  <DocSecurity>0</DocSecurity>
  <Lines>133</Lines>
  <Paragraphs>37</Paragraphs>
  <ScaleCrop>false</ScaleCrop>
  <Company/>
  <LinksUpToDate>false</LinksUpToDate>
  <CharactersWithSpaces>18800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31</cp:revision>
  <dcterms:created xsi:type="dcterms:W3CDTF">2019-03-28T10:52:00Z</dcterms:created>
  <dcterms:modified xsi:type="dcterms:W3CDTF">2019-08-15T19:32:00Z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